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A8A" w:rsidRPr="00E040FF" w:rsidRDefault="00780A8A" w:rsidP="00780A8A">
      <w:pPr>
        <w:spacing w:after="120"/>
        <w:jc w:val="center"/>
        <w:rPr>
          <w:rFonts w:asciiTheme="minorHAnsi" w:hAnsiTheme="minorHAnsi" w:cstheme="minorHAnsi"/>
          <w:b/>
          <w:color w:val="1F497D"/>
          <w:sz w:val="32"/>
          <w:szCs w:val="32"/>
        </w:rPr>
      </w:pPr>
      <w:r w:rsidRPr="00E040FF">
        <w:rPr>
          <w:rFonts w:asciiTheme="minorHAnsi" w:hAnsiTheme="minorHAnsi" w:cstheme="minorHAnsi"/>
          <w:b/>
          <w:color w:val="1F497D"/>
          <w:sz w:val="32"/>
          <w:szCs w:val="32"/>
        </w:rPr>
        <w:t>IT​U-EKIP Regionalni regulatorni forum za Evropu</w:t>
      </w:r>
    </w:p>
    <w:p w:rsidR="00780A8A" w:rsidRPr="00E040FF" w:rsidRDefault="00780A8A" w:rsidP="00E040FF">
      <w:pPr>
        <w:spacing w:before="0"/>
        <w:jc w:val="center"/>
        <w:rPr>
          <w:rFonts w:asciiTheme="minorHAnsi" w:hAnsiTheme="minorHAnsi"/>
          <w:b/>
          <w:bCs/>
          <w:i/>
          <w:color w:val="C00000"/>
          <w:sz w:val="32"/>
          <w:szCs w:val="32"/>
        </w:rPr>
      </w:pPr>
      <w:r w:rsidRPr="00E040FF">
        <w:rPr>
          <w:rFonts w:asciiTheme="minorHAnsi" w:hAnsiTheme="minorHAnsi"/>
          <w:b/>
          <w:bCs/>
          <w:i/>
          <w:color w:val="C00000"/>
          <w:sz w:val="32"/>
          <w:szCs w:val="32"/>
        </w:rPr>
        <w:t>Univerzaln</w:t>
      </w:r>
      <w:r w:rsidR="00FA400A">
        <w:rPr>
          <w:rFonts w:asciiTheme="minorHAnsi" w:hAnsiTheme="minorHAnsi"/>
          <w:b/>
          <w:bCs/>
          <w:i/>
          <w:color w:val="C00000"/>
          <w:sz w:val="32"/>
          <w:szCs w:val="32"/>
        </w:rPr>
        <w:t>o</w:t>
      </w:r>
      <w:r w:rsidRPr="00E040FF">
        <w:rPr>
          <w:rFonts w:asciiTheme="minorHAnsi" w:hAnsiTheme="minorHAnsi"/>
          <w:b/>
          <w:bCs/>
          <w:i/>
          <w:color w:val="C00000"/>
          <w:sz w:val="32"/>
          <w:szCs w:val="32"/>
        </w:rPr>
        <w:t xml:space="preserve"> povez</w:t>
      </w:r>
      <w:r w:rsidR="00FA400A">
        <w:rPr>
          <w:rFonts w:asciiTheme="minorHAnsi" w:hAnsiTheme="minorHAnsi"/>
          <w:b/>
          <w:bCs/>
          <w:i/>
          <w:color w:val="C00000"/>
          <w:sz w:val="32"/>
          <w:szCs w:val="32"/>
        </w:rPr>
        <w:t>ivanje</w:t>
      </w:r>
      <w:r w:rsidRPr="00E040FF">
        <w:rPr>
          <w:rFonts w:asciiTheme="minorHAnsi" w:hAnsiTheme="minorHAnsi"/>
          <w:b/>
          <w:bCs/>
          <w:i/>
          <w:color w:val="C00000"/>
          <w:sz w:val="32"/>
          <w:szCs w:val="32"/>
        </w:rPr>
        <w:t xml:space="preserve"> za</w:t>
      </w:r>
    </w:p>
    <w:p w:rsidR="00780A8A" w:rsidRPr="00E040FF" w:rsidRDefault="00780A8A" w:rsidP="00780A8A">
      <w:pPr>
        <w:spacing w:before="0"/>
        <w:jc w:val="center"/>
        <w:rPr>
          <w:rFonts w:asciiTheme="minorHAnsi" w:hAnsiTheme="minorHAnsi"/>
          <w:b/>
          <w:bCs/>
          <w:i/>
          <w:color w:val="C00000"/>
          <w:sz w:val="32"/>
          <w:szCs w:val="32"/>
        </w:rPr>
      </w:pPr>
      <w:r w:rsidRPr="00E040FF">
        <w:rPr>
          <w:rFonts w:asciiTheme="minorHAnsi" w:hAnsiTheme="minorHAnsi"/>
          <w:b/>
          <w:bCs/>
          <w:i/>
          <w:color w:val="C00000"/>
          <w:sz w:val="32"/>
          <w:szCs w:val="32"/>
        </w:rPr>
        <w:t>postpandemijsku digitalnu Evropu</w:t>
      </w:r>
    </w:p>
    <w:p w:rsidR="00780A8A" w:rsidRDefault="00780A8A" w:rsidP="00780A8A">
      <w:pPr>
        <w:jc w:val="center"/>
        <w:rPr>
          <w:rFonts w:cs="Arial"/>
          <w:bCs/>
          <w:color w:val="1F497D"/>
          <w:sz w:val="18"/>
          <w:szCs w:val="18"/>
        </w:rPr>
      </w:pPr>
    </w:p>
    <w:p w:rsidR="00780A8A" w:rsidRPr="00E040FF" w:rsidRDefault="00780A8A" w:rsidP="00780A8A">
      <w:pPr>
        <w:jc w:val="center"/>
        <w:rPr>
          <w:rFonts w:asciiTheme="minorHAnsi" w:hAnsiTheme="minorHAnsi" w:cstheme="minorHAnsi"/>
          <w:bCs/>
          <w:color w:val="1F497D"/>
          <w:sz w:val="18"/>
          <w:szCs w:val="18"/>
        </w:rPr>
      </w:pPr>
      <w:r w:rsidRPr="00E040FF">
        <w:rPr>
          <w:rFonts w:asciiTheme="minorHAnsi" w:hAnsiTheme="minorHAnsi" w:cstheme="minorHAnsi"/>
          <w:bCs/>
          <w:color w:val="1F497D"/>
          <w:sz w:val="18"/>
          <w:szCs w:val="18"/>
        </w:rPr>
        <w:t>Ovaj Regionalni forum za Evropu se organizuje u okviru ITU Regionalne inicijative za Evropu o “Širokopojasnoj infrastrukturi, emitovanju i upravljanju spektrom”, nadovezujući se na ITU Globalni simpozijum za regulatore 2021. Isti organizuju Međunarodna unija za telekomunikacije i Agencija za elektronske komunikacije i poštansku djelatnost (EKIP) Crne Gore.</w:t>
      </w:r>
    </w:p>
    <w:p w:rsidR="00780A8A" w:rsidRPr="00AA45BE" w:rsidRDefault="00780A8A" w:rsidP="00780A8A">
      <w:pPr>
        <w:jc w:val="center"/>
        <w:rPr>
          <w:rFonts w:cs="Arial"/>
          <w:bCs/>
          <w:color w:val="1F497D"/>
          <w:sz w:val="18"/>
          <w:szCs w:val="18"/>
        </w:rPr>
      </w:pPr>
    </w:p>
    <w:p w:rsidR="00780A8A" w:rsidRPr="00AA45BE" w:rsidRDefault="00780A8A" w:rsidP="00780A8A">
      <w:pPr>
        <w:pStyle w:val="Default"/>
        <w:spacing w:before="120" w:after="120"/>
        <w:jc w:val="center"/>
        <w:rPr>
          <w:rFonts w:asciiTheme="minorHAnsi" w:hAnsiTheme="minorHAnsi" w:cs="Arial"/>
          <w:b/>
          <w:bCs/>
          <w:color w:val="323E4F" w:themeColor="text2" w:themeShade="BF"/>
        </w:rPr>
      </w:pPr>
      <w:r w:rsidRPr="00AA45BE">
        <w:rPr>
          <w:rFonts w:asciiTheme="minorHAnsi" w:hAnsiTheme="minorHAnsi" w:cs="Arial"/>
          <w:b/>
          <w:bCs/>
          <w:color w:val="323E4F" w:themeColor="text2" w:themeShade="BF"/>
        </w:rPr>
        <w:t xml:space="preserve">27 - 28 septembar 2021. godine  | </w:t>
      </w:r>
      <w:r>
        <w:rPr>
          <w:rFonts w:asciiTheme="minorHAnsi" w:hAnsiTheme="minorHAnsi" w:cs="Arial"/>
          <w:b/>
          <w:bCs/>
          <w:color w:val="323E4F" w:themeColor="text2" w:themeShade="BF"/>
        </w:rPr>
        <w:t>Vir</w:t>
      </w:r>
      <w:r w:rsidR="00FA400A">
        <w:rPr>
          <w:rFonts w:asciiTheme="minorHAnsi" w:hAnsiTheme="minorHAnsi" w:cs="Arial"/>
          <w:b/>
          <w:bCs/>
          <w:color w:val="323E4F" w:themeColor="text2" w:themeShade="BF"/>
        </w:rPr>
        <w:t>t</w:t>
      </w:r>
      <w:bookmarkStart w:id="0" w:name="_GoBack"/>
      <w:bookmarkEnd w:id="0"/>
      <w:r>
        <w:rPr>
          <w:rFonts w:asciiTheme="minorHAnsi" w:hAnsiTheme="minorHAnsi" w:cs="Arial"/>
          <w:b/>
          <w:bCs/>
          <w:color w:val="323E4F" w:themeColor="text2" w:themeShade="BF"/>
        </w:rPr>
        <w:t>uelno</w:t>
      </w:r>
    </w:p>
    <w:p w:rsidR="00780A8A" w:rsidRPr="008D742D" w:rsidRDefault="00780A8A" w:rsidP="00780A8A">
      <w:pPr>
        <w:pStyle w:val="Default"/>
        <w:jc w:val="center"/>
        <w:rPr>
          <w:rStyle w:val="Hyperlink"/>
          <w:rFonts w:ascii="Times New Roman" w:hAnsi="Times New Roman" w:cs="Times New Roman"/>
          <w:color w:val="000000"/>
          <w:u w:val="none"/>
        </w:rPr>
      </w:pPr>
      <w:r w:rsidRPr="008D742D">
        <w:rPr>
          <w:rStyle w:val="Hyperlink"/>
          <w:rFonts w:cstheme="minorHAnsi"/>
          <w:iCs/>
          <w:sz w:val="18"/>
          <w:szCs w:val="18"/>
        </w:rPr>
        <w:t xml:space="preserve"> http://www.itu.int/go/ELZ1</w:t>
      </w:r>
    </w:p>
    <w:p w:rsidR="00780A8A" w:rsidRDefault="00780A8A" w:rsidP="00780A8A">
      <w:pPr>
        <w:pStyle w:val="Default"/>
        <w:jc w:val="center"/>
      </w:pPr>
      <w:r w:rsidRPr="00AA45BE">
        <w:t xml:space="preserve"> </w:t>
      </w:r>
    </w:p>
    <w:p w:rsidR="00780A8A" w:rsidRPr="00AA45BE" w:rsidRDefault="00780A8A" w:rsidP="00780A8A">
      <w:pPr>
        <w:pStyle w:val="Default"/>
        <w:jc w:val="center"/>
        <w:rPr>
          <w:rFonts w:cs="Arial"/>
          <w:b/>
          <w:color w:val="1F497D"/>
          <w:sz w:val="28"/>
          <w:szCs w:val="28"/>
          <w:lang w:val="en-GB"/>
        </w:rPr>
      </w:pPr>
      <w:r>
        <w:rPr>
          <w:rFonts w:asciiTheme="minorHAnsi" w:hAnsiTheme="minorHAnsi" w:cs="Arial"/>
          <w:b/>
          <w:bCs/>
          <w:color w:val="323E4F" w:themeColor="text2" w:themeShade="BF"/>
          <w:sz w:val="28"/>
          <w:szCs w:val="28"/>
        </w:rPr>
        <w:t>Nacrt AGENDE</w:t>
      </w:r>
    </w:p>
    <w:p w:rsidR="00780A8A" w:rsidRPr="003722BD" w:rsidRDefault="00780A8A" w:rsidP="00780A8A">
      <w:pPr>
        <w:tabs>
          <w:tab w:val="center" w:pos="4819"/>
        </w:tabs>
        <w:rPr>
          <w:rFonts w:cs="Arial"/>
          <w:b/>
          <w:color w:val="1F497D"/>
          <w:sz w:val="6"/>
          <w:szCs w:val="8"/>
        </w:rPr>
      </w:pPr>
    </w:p>
    <w:p w:rsidR="00780A8A" w:rsidRDefault="00780A8A" w:rsidP="00780A8A">
      <w:pPr>
        <w:pStyle w:val="Event"/>
        <w:spacing w:line="276" w:lineRule="auto"/>
        <w:rPr>
          <w:b/>
          <w:bCs/>
          <w:color w:val="365F91"/>
          <w:sz w:val="22"/>
          <w:lang w:val="cs-CZ"/>
        </w:rPr>
      </w:pPr>
    </w:p>
    <w:p w:rsidR="00780A8A" w:rsidRPr="00780A8A" w:rsidRDefault="00780A8A" w:rsidP="00780A8A">
      <w:pPr>
        <w:pStyle w:val="Event"/>
        <w:spacing w:line="276" w:lineRule="auto"/>
        <w:rPr>
          <w:b/>
          <w:bCs/>
          <w:color w:val="365F91"/>
          <w:sz w:val="22"/>
          <w:lang w:val="cs-CZ"/>
        </w:rPr>
      </w:pPr>
      <w:r w:rsidRPr="00780A8A">
        <w:rPr>
          <w:b/>
          <w:bCs/>
          <w:color w:val="365F91"/>
          <w:sz w:val="22"/>
          <w:lang w:val="cs-CZ"/>
        </w:rPr>
        <w:t>Ponedjeljak | 27. septembar 2021. godine</w:t>
      </w:r>
    </w:p>
    <w:tbl>
      <w:tblPr>
        <w:tblW w:w="9072" w:type="dxa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1668"/>
        <w:gridCol w:w="7404"/>
      </w:tblGrid>
      <w:tr w:rsidR="00780A8A" w:rsidRPr="009B6F92" w:rsidTr="00FE119A">
        <w:tc>
          <w:tcPr>
            <w:tcW w:w="166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DEEAF6" w:themeFill="accent1" w:themeFillTint="33"/>
            <w:hideMark/>
          </w:tcPr>
          <w:p w:rsidR="00780A8A" w:rsidRPr="009B6F92" w:rsidRDefault="00780A8A" w:rsidP="00FE119A">
            <w:pPr>
              <w:pStyle w:val="Event"/>
              <w:spacing w:line="276" w:lineRule="auto"/>
              <w:rPr>
                <w:b/>
                <w:bCs/>
                <w:color w:val="365F91"/>
                <w:lang w:val="pl-PL"/>
              </w:rPr>
            </w:pPr>
            <w:r>
              <w:rPr>
                <w:b/>
                <w:bCs/>
                <w:color w:val="365F91"/>
                <w:lang w:val="pl-PL"/>
              </w:rPr>
              <w:t>*</w:t>
            </w:r>
            <w:r w:rsidRPr="009B6F92">
              <w:rPr>
                <w:b/>
                <w:bCs/>
                <w:color w:val="365F91"/>
                <w:lang w:val="pl-PL"/>
              </w:rPr>
              <w:t>[</w:t>
            </w:r>
            <w:r>
              <w:rPr>
                <w:b/>
                <w:bCs/>
                <w:color w:val="365F91"/>
                <w:lang w:val="pl-PL"/>
              </w:rPr>
              <w:t>9:45</w:t>
            </w:r>
            <w:r w:rsidRPr="009B6F92">
              <w:rPr>
                <w:b/>
                <w:bCs/>
                <w:color w:val="365F91"/>
                <w:lang w:val="pl-PL"/>
              </w:rPr>
              <w:t xml:space="preserve"> </w:t>
            </w:r>
            <w:r w:rsidRPr="009B6F92">
              <w:rPr>
                <w:rStyle w:val="PlaceholderText"/>
                <w:b/>
                <w:bCs/>
                <w:color w:val="365F91"/>
                <w:lang w:val="pl-PL"/>
              </w:rPr>
              <w:t xml:space="preserve">– </w:t>
            </w:r>
            <w:r>
              <w:rPr>
                <w:rStyle w:val="PlaceholderText"/>
                <w:b/>
                <w:bCs/>
                <w:color w:val="365F91"/>
                <w:lang w:val="pl-PL"/>
              </w:rPr>
              <w:t>10</w:t>
            </w:r>
            <w:r w:rsidRPr="009B6F92">
              <w:rPr>
                <w:rStyle w:val="PlaceholderText"/>
                <w:b/>
                <w:bCs/>
                <w:color w:val="365F91"/>
                <w:lang w:val="pl-PL"/>
              </w:rPr>
              <w:t>:</w:t>
            </w:r>
            <w:r>
              <w:rPr>
                <w:rStyle w:val="PlaceholderText"/>
                <w:b/>
                <w:bCs/>
                <w:color w:val="365F91"/>
                <w:lang w:val="pl-PL"/>
              </w:rPr>
              <w:t>00</w:t>
            </w:r>
            <w:r w:rsidRPr="009B6F92">
              <w:rPr>
                <w:rStyle w:val="PlaceholderText"/>
                <w:b/>
                <w:bCs/>
                <w:color w:val="365F91"/>
                <w:lang w:val="pl-PL"/>
              </w:rPr>
              <w:t>]</w:t>
            </w:r>
          </w:p>
        </w:tc>
        <w:tc>
          <w:tcPr>
            <w:tcW w:w="7404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DEEAF6" w:themeFill="accent1" w:themeFillTint="33"/>
            <w:hideMark/>
          </w:tcPr>
          <w:p w:rsidR="00780A8A" w:rsidRPr="0040215C" w:rsidRDefault="00780A8A" w:rsidP="00FE119A">
            <w:pPr>
              <w:pStyle w:val="Event"/>
              <w:spacing w:line="276" w:lineRule="auto"/>
              <w:rPr>
                <w:b/>
                <w:color w:val="365F91"/>
                <w:lang w:val="cs-CZ"/>
              </w:rPr>
            </w:pPr>
            <w:r>
              <w:rPr>
                <w:b/>
                <w:color w:val="365F91"/>
                <w:lang w:val="cs-CZ"/>
              </w:rPr>
              <w:t>Virtualno umrežavanje</w:t>
            </w:r>
          </w:p>
        </w:tc>
      </w:tr>
      <w:tr w:rsidR="00780A8A" w:rsidRPr="005B30FF" w:rsidTr="00FE119A">
        <w:trPr>
          <w:trHeight w:val="835"/>
        </w:trPr>
        <w:tc>
          <w:tcPr>
            <w:tcW w:w="1668" w:type="dxa"/>
            <w:tcBorders>
              <w:top w:val="single" w:sz="8" w:space="0" w:color="4F81BD"/>
              <w:left w:val="nil"/>
              <w:right w:val="nil"/>
            </w:tcBorders>
            <w:shd w:val="clear" w:color="auto" w:fill="FFFFFF" w:themeFill="background1"/>
          </w:tcPr>
          <w:p w:rsidR="00780A8A" w:rsidRDefault="00780A8A" w:rsidP="00FE119A">
            <w:pPr>
              <w:pStyle w:val="Event"/>
              <w:spacing w:line="276" w:lineRule="auto"/>
              <w:rPr>
                <w:color w:val="365F91"/>
              </w:rPr>
            </w:pPr>
            <w:r w:rsidRPr="0029492F">
              <w:rPr>
                <w:b/>
                <w:bCs/>
                <w:color w:val="365F91"/>
                <w:lang w:val="cs-CZ"/>
              </w:rPr>
              <w:t>[10:00</w:t>
            </w:r>
            <w:r w:rsidRPr="0029492F">
              <w:rPr>
                <w:rStyle w:val="PlaceholderText"/>
                <w:b/>
                <w:bCs/>
                <w:color w:val="365F91"/>
                <w:lang w:val="cs-CZ"/>
              </w:rPr>
              <w:t>– 1</w:t>
            </w:r>
            <w:r>
              <w:rPr>
                <w:rStyle w:val="PlaceholderText"/>
                <w:b/>
                <w:bCs/>
                <w:color w:val="365F91"/>
                <w:lang w:val="cs-CZ"/>
              </w:rPr>
              <w:t>1</w:t>
            </w:r>
            <w:r w:rsidRPr="0029492F">
              <w:rPr>
                <w:rStyle w:val="PlaceholderText"/>
                <w:b/>
                <w:bCs/>
                <w:color w:val="365F91"/>
                <w:lang w:val="cs-CZ"/>
              </w:rPr>
              <w:t>:</w:t>
            </w:r>
            <w:r>
              <w:rPr>
                <w:rStyle w:val="PlaceholderText"/>
                <w:b/>
                <w:bCs/>
                <w:color w:val="365F91"/>
                <w:lang w:val="cs-CZ"/>
              </w:rPr>
              <w:t>00</w:t>
            </w:r>
            <w:r w:rsidRPr="0029492F">
              <w:rPr>
                <w:rStyle w:val="PlaceholderText"/>
                <w:b/>
                <w:bCs/>
                <w:color w:val="365F91"/>
                <w:lang w:val="cs-CZ"/>
              </w:rPr>
              <w:t>]</w:t>
            </w:r>
          </w:p>
          <w:p w:rsidR="00780A8A" w:rsidRDefault="00780A8A" w:rsidP="00FE119A"/>
          <w:p w:rsidR="00780A8A" w:rsidRPr="008A017D" w:rsidRDefault="00780A8A" w:rsidP="00FE119A">
            <w:pPr>
              <w:tabs>
                <w:tab w:val="left" w:pos="1332"/>
              </w:tabs>
            </w:pPr>
            <w:r>
              <w:tab/>
            </w:r>
          </w:p>
        </w:tc>
        <w:tc>
          <w:tcPr>
            <w:tcW w:w="7404" w:type="dxa"/>
            <w:tcBorders>
              <w:top w:val="single" w:sz="8" w:space="0" w:color="4F81BD"/>
              <w:left w:val="nil"/>
            </w:tcBorders>
            <w:shd w:val="clear" w:color="auto" w:fill="FFFFFF" w:themeFill="background1"/>
            <w:hideMark/>
          </w:tcPr>
          <w:p w:rsidR="00780A8A" w:rsidRDefault="00780A8A" w:rsidP="00FE119A">
            <w:pPr>
              <w:pStyle w:val="Event"/>
              <w:spacing w:line="276" w:lineRule="auto"/>
              <w:rPr>
                <w:b/>
                <w:bCs/>
                <w:color w:val="365F91"/>
                <w:lang w:val="cs-CZ"/>
              </w:rPr>
            </w:pPr>
            <w:r>
              <w:rPr>
                <w:b/>
                <w:bCs/>
                <w:color w:val="365F91"/>
                <w:lang w:val="cs-CZ"/>
              </w:rPr>
              <w:t>Ceremonija otvaranja</w:t>
            </w:r>
          </w:p>
          <w:p w:rsidR="00CD2BD5" w:rsidRPr="00CD2BD5" w:rsidRDefault="00CD2BD5" w:rsidP="00CD2BD5">
            <w:pPr>
              <w:pStyle w:val="Event"/>
              <w:numPr>
                <w:ilvl w:val="0"/>
                <w:numId w:val="23"/>
              </w:numPr>
              <w:spacing w:line="276" w:lineRule="auto"/>
              <w:jc w:val="both"/>
              <w:rPr>
                <w:bCs/>
                <w:iCs/>
                <w:color w:val="365F91"/>
              </w:rPr>
            </w:pPr>
            <w:r w:rsidRPr="00CD2BD5">
              <w:rPr>
                <w:b/>
                <w:bCs/>
                <w:iCs/>
                <w:color w:val="365F91"/>
              </w:rPr>
              <w:t>g-din. Jaroslaw Ponder</w:t>
            </w:r>
            <w:r w:rsidRPr="00CD2BD5">
              <w:rPr>
                <w:bCs/>
                <w:iCs/>
                <w:color w:val="365F91"/>
              </w:rPr>
              <w:t xml:space="preserve">, rukovodilac ITU kancelarije za region Evrope, Međunarodna unija za telekomunikacije (ITU) </w:t>
            </w:r>
          </w:p>
          <w:p w:rsidR="00CD2BD5" w:rsidRPr="00CD2BD5" w:rsidRDefault="00CD2BD5" w:rsidP="00CD2BD5">
            <w:pPr>
              <w:pStyle w:val="Event"/>
              <w:numPr>
                <w:ilvl w:val="0"/>
                <w:numId w:val="23"/>
              </w:numPr>
              <w:spacing w:line="276" w:lineRule="auto"/>
              <w:jc w:val="both"/>
              <w:rPr>
                <w:bCs/>
                <w:iCs/>
                <w:color w:val="365F91"/>
              </w:rPr>
            </w:pPr>
            <w:r w:rsidRPr="00CD2BD5">
              <w:rPr>
                <w:b/>
                <w:bCs/>
                <w:iCs/>
                <w:color w:val="365F91"/>
              </w:rPr>
              <w:t>g-din. Branko Kovijanić</w:t>
            </w:r>
            <w:r w:rsidRPr="00CD2BD5">
              <w:rPr>
                <w:bCs/>
                <w:iCs/>
                <w:color w:val="365F91"/>
              </w:rPr>
              <w:t xml:space="preserve">, </w:t>
            </w:r>
            <w:r w:rsidR="0035640E">
              <w:rPr>
                <w:bCs/>
                <w:iCs/>
                <w:color w:val="365F91"/>
              </w:rPr>
              <w:t>p</w:t>
            </w:r>
            <w:r w:rsidRPr="00CD2BD5">
              <w:rPr>
                <w:bCs/>
                <w:iCs/>
                <w:color w:val="365F91"/>
              </w:rPr>
              <w:t xml:space="preserve">redsjednik Savjeta, </w:t>
            </w:r>
            <w:r>
              <w:rPr>
                <w:bCs/>
                <w:iCs/>
                <w:color w:val="365F91"/>
              </w:rPr>
              <w:t>Agencija za elektronske komunikacije I poštansku djelatnost (</w:t>
            </w:r>
            <w:r w:rsidRPr="00CD2BD5">
              <w:rPr>
                <w:bCs/>
                <w:iCs/>
                <w:color w:val="365F91"/>
              </w:rPr>
              <w:t>EKIP</w:t>
            </w:r>
            <w:r>
              <w:rPr>
                <w:bCs/>
                <w:iCs/>
                <w:color w:val="365F91"/>
              </w:rPr>
              <w:t>)</w:t>
            </w:r>
            <w:r w:rsidRPr="00CD2BD5">
              <w:rPr>
                <w:bCs/>
                <w:iCs/>
                <w:color w:val="365F91"/>
              </w:rPr>
              <w:t>, Crna Gora</w:t>
            </w:r>
          </w:p>
          <w:p w:rsidR="00780A8A" w:rsidRDefault="00780A8A" w:rsidP="00FE119A">
            <w:pPr>
              <w:pStyle w:val="Event"/>
              <w:spacing w:line="276" w:lineRule="auto"/>
              <w:rPr>
                <w:b/>
                <w:bCs/>
                <w:color w:val="365F91"/>
                <w:lang w:val="cs-CZ"/>
              </w:rPr>
            </w:pPr>
            <w:r>
              <w:rPr>
                <w:b/>
                <w:bCs/>
                <w:color w:val="365F91"/>
                <w:lang w:val="cs-CZ"/>
              </w:rPr>
              <w:t>Obraćanje Evropske Komisije</w:t>
            </w:r>
          </w:p>
          <w:p w:rsidR="00CD2BD5" w:rsidRPr="00CD2BD5" w:rsidRDefault="00CD2BD5" w:rsidP="00CD2BD5">
            <w:pPr>
              <w:pStyle w:val="Event"/>
              <w:numPr>
                <w:ilvl w:val="0"/>
                <w:numId w:val="23"/>
              </w:numPr>
              <w:spacing w:line="276" w:lineRule="auto"/>
              <w:jc w:val="both"/>
              <w:rPr>
                <w:bCs/>
                <w:iCs/>
                <w:color w:val="365F91"/>
              </w:rPr>
            </w:pPr>
            <w:r w:rsidRPr="00CD2BD5">
              <w:rPr>
                <w:b/>
                <w:bCs/>
                <w:iCs/>
                <w:color w:val="365F91"/>
              </w:rPr>
              <w:t>g-đa. Rita Wezenbeek</w:t>
            </w:r>
            <w:r w:rsidRPr="00CD2BD5">
              <w:rPr>
                <w:bCs/>
                <w:iCs/>
                <w:color w:val="365F91"/>
              </w:rPr>
              <w:t xml:space="preserve">, </w:t>
            </w:r>
            <w:r>
              <w:rPr>
                <w:bCs/>
                <w:iCs/>
                <w:color w:val="365F91"/>
              </w:rPr>
              <w:t>direktorica, Odsjek za konektivnost, DG CNECT, Evropska Komisija / v.d. rukovodilac jedinice za implementaciju regulatornog okvira, DG CNECT, Evropska Komisija</w:t>
            </w:r>
          </w:p>
          <w:p w:rsidR="00780A8A" w:rsidRDefault="00780A8A" w:rsidP="00FE119A">
            <w:pPr>
              <w:pStyle w:val="Event"/>
              <w:spacing w:line="276" w:lineRule="auto"/>
              <w:rPr>
                <w:b/>
                <w:bCs/>
                <w:color w:val="365F91"/>
                <w:lang w:val="cs-CZ"/>
              </w:rPr>
            </w:pPr>
            <w:r>
              <w:rPr>
                <w:b/>
                <w:bCs/>
                <w:color w:val="365F91"/>
                <w:lang w:val="cs-CZ"/>
              </w:rPr>
              <w:t>Pozdravni govori od strane prisutnih rukovodilaca nac</w:t>
            </w:r>
            <w:r w:rsidRPr="00BC142A">
              <w:rPr>
                <w:b/>
                <w:bCs/>
                <w:color w:val="365F91"/>
                <w:lang w:val="cs-CZ"/>
              </w:rPr>
              <w:t>ional</w:t>
            </w:r>
            <w:r>
              <w:rPr>
                <w:b/>
                <w:bCs/>
                <w:color w:val="365F91"/>
                <w:lang w:val="cs-CZ"/>
              </w:rPr>
              <w:t xml:space="preserve">nih regulatornih tijela </w:t>
            </w:r>
          </w:p>
          <w:p w:rsidR="00CD2BD5" w:rsidRDefault="0035640E" w:rsidP="00CD2BD5">
            <w:pPr>
              <w:pStyle w:val="Event"/>
              <w:numPr>
                <w:ilvl w:val="0"/>
                <w:numId w:val="23"/>
              </w:numPr>
              <w:spacing w:line="276" w:lineRule="auto"/>
              <w:jc w:val="both"/>
              <w:rPr>
                <w:bCs/>
                <w:iCs/>
                <w:color w:val="365F91"/>
              </w:rPr>
            </w:pPr>
            <w:r>
              <w:rPr>
                <w:b/>
                <w:bCs/>
                <w:iCs/>
                <w:color w:val="365F91"/>
              </w:rPr>
              <w:t>g-đa. Tanja Muha</w:t>
            </w:r>
            <w:r w:rsidR="00CD2BD5" w:rsidRPr="00CD2BD5">
              <w:rPr>
                <w:b/>
                <w:bCs/>
                <w:iCs/>
                <w:color w:val="365F91"/>
              </w:rPr>
              <w:t xml:space="preserve">, </w:t>
            </w:r>
            <w:r w:rsidR="00CD2BD5" w:rsidRPr="00CD2BD5">
              <w:rPr>
                <w:bCs/>
                <w:iCs/>
                <w:color w:val="365F91"/>
              </w:rPr>
              <w:t xml:space="preserve">direktor, </w:t>
            </w:r>
            <w:r>
              <w:rPr>
                <w:bCs/>
                <w:iCs/>
                <w:color w:val="365F91"/>
              </w:rPr>
              <w:t>Agencija za komunikacione mreže i usluge (AKOS</w:t>
            </w:r>
            <w:r w:rsidR="00CD2BD5" w:rsidRPr="00CD2BD5">
              <w:rPr>
                <w:bCs/>
                <w:iCs/>
                <w:color w:val="365F91"/>
              </w:rPr>
              <w:t xml:space="preserve">), Republika </w:t>
            </w:r>
            <w:r>
              <w:rPr>
                <w:bCs/>
                <w:iCs/>
                <w:color w:val="365F91"/>
              </w:rPr>
              <w:t>Slovenia</w:t>
            </w:r>
          </w:p>
          <w:p w:rsidR="0035640E" w:rsidRDefault="0035640E" w:rsidP="0035640E">
            <w:pPr>
              <w:pStyle w:val="Event"/>
              <w:numPr>
                <w:ilvl w:val="0"/>
                <w:numId w:val="23"/>
              </w:numPr>
              <w:spacing w:line="276" w:lineRule="auto"/>
              <w:jc w:val="both"/>
              <w:rPr>
                <w:bCs/>
                <w:iCs/>
                <w:color w:val="365F91"/>
              </w:rPr>
            </w:pPr>
            <w:r>
              <w:rPr>
                <w:b/>
                <w:bCs/>
                <w:iCs/>
                <w:color w:val="365F91"/>
              </w:rPr>
              <w:t>g-din. Tonko Obuljen</w:t>
            </w:r>
            <w:r w:rsidRPr="00CD2BD5">
              <w:rPr>
                <w:b/>
                <w:bCs/>
                <w:iCs/>
                <w:color w:val="365F91"/>
              </w:rPr>
              <w:t xml:space="preserve">, </w:t>
            </w:r>
            <w:r>
              <w:rPr>
                <w:bCs/>
                <w:iCs/>
                <w:color w:val="365F91"/>
              </w:rPr>
              <w:t>predsjednik Savjeta</w:t>
            </w:r>
            <w:r w:rsidRPr="00CD2BD5">
              <w:rPr>
                <w:bCs/>
                <w:iCs/>
                <w:color w:val="365F91"/>
              </w:rPr>
              <w:t xml:space="preserve">, </w:t>
            </w:r>
            <w:r>
              <w:rPr>
                <w:bCs/>
                <w:iCs/>
                <w:color w:val="365F91"/>
              </w:rPr>
              <w:t>Hrvatska regulatorna agencija za mrežne djelatnosti (HAKOM</w:t>
            </w:r>
            <w:r w:rsidRPr="00CD2BD5">
              <w:rPr>
                <w:bCs/>
                <w:iCs/>
                <w:color w:val="365F91"/>
              </w:rPr>
              <w:t xml:space="preserve">), Republika </w:t>
            </w:r>
            <w:r>
              <w:rPr>
                <w:bCs/>
                <w:iCs/>
                <w:color w:val="365F91"/>
              </w:rPr>
              <w:t>Hrvatska</w:t>
            </w:r>
          </w:p>
          <w:p w:rsidR="00CD2BD5" w:rsidRPr="00CD2BD5" w:rsidRDefault="00CD2BD5" w:rsidP="00CD2BD5">
            <w:pPr>
              <w:pStyle w:val="Event"/>
              <w:numPr>
                <w:ilvl w:val="0"/>
                <w:numId w:val="23"/>
              </w:numPr>
              <w:spacing w:line="276" w:lineRule="auto"/>
              <w:jc w:val="both"/>
              <w:rPr>
                <w:b/>
                <w:bCs/>
                <w:iCs/>
                <w:color w:val="365F91"/>
              </w:rPr>
            </w:pPr>
            <w:r w:rsidRPr="00CD2BD5">
              <w:rPr>
                <w:b/>
                <w:bCs/>
                <w:iCs/>
                <w:color w:val="365F91"/>
              </w:rPr>
              <w:t>g-din</w:t>
            </w:r>
            <w:r>
              <w:rPr>
                <w:b/>
                <w:bCs/>
                <w:iCs/>
                <w:color w:val="365F91"/>
              </w:rPr>
              <w:t>. Dragoljub Sefanović</w:t>
            </w:r>
            <w:r w:rsidRPr="00CD2BD5">
              <w:rPr>
                <w:b/>
                <w:bCs/>
                <w:iCs/>
                <w:color w:val="365F91"/>
              </w:rPr>
              <w:t xml:space="preserve">, </w:t>
            </w:r>
            <w:r w:rsidR="0035640E">
              <w:rPr>
                <w:bCs/>
                <w:iCs/>
                <w:color w:val="365F91"/>
              </w:rPr>
              <w:t>tehnički direktor</w:t>
            </w:r>
            <w:r w:rsidRPr="00CD2BD5">
              <w:rPr>
                <w:bCs/>
                <w:iCs/>
                <w:color w:val="365F91"/>
              </w:rPr>
              <w:t>, Regulatorna agencija za elektronske komunikacije i poštanske usluge (RATEL), Republika Srbija</w:t>
            </w:r>
          </w:p>
          <w:p w:rsidR="0035640E" w:rsidRDefault="0035640E" w:rsidP="0035640E">
            <w:pPr>
              <w:pStyle w:val="Event"/>
              <w:numPr>
                <w:ilvl w:val="0"/>
                <w:numId w:val="23"/>
              </w:numPr>
              <w:spacing w:line="276" w:lineRule="auto"/>
              <w:jc w:val="both"/>
              <w:rPr>
                <w:bCs/>
                <w:iCs/>
                <w:color w:val="365F91"/>
              </w:rPr>
            </w:pPr>
            <w:r w:rsidRPr="00CD2BD5">
              <w:rPr>
                <w:b/>
                <w:bCs/>
                <w:iCs/>
                <w:color w:val="365F91"/>
              </w:rPr>
              <w:t>g-din</w:t>
            </w:r>
            <w:r>
              <w:rPr>
                <w:b/>
                <w:bCs/>
                <w:iCs/>
                <w:color w:val="365F91"/>
              </w:rPr>
              <w:t>. Draško Milinović</w:t>
            </w:r>
            <w:r w:rsidRPr="00CD2BD5">
              <w:rPr>
                <w:bCs/>
                <w:iCs/>
                <w:color w:val="365F91"/>
              </w:rPr>
              <w:t xml:space="preserve">, generalni direktor, Regulatorna agencija za komunikacije (RAK), Bosna i Hercegovina </w:t>
            </w:r>
          </w:p>
          <w:p w:rsidR="0035640E" w:rsidRPr="0035640E" w:rsidRDefault="0035640E" w:rsidP="0035640E">
            <w:pPr>
              <w:pStyle w:val="Event"/>
              <w:numPr>
                <w:ilvl w:val="0"/>
                <w:numId w:val="23"/>
              </w:numPr>
              <w:spacing w:line="276" w:lineRule="auto"/>
              <w:jc w:val="both"/>
              <w:rPr>
                <w:bCs/>
                <w:iCs/>
                <w:color w:val="365F91"/>
              </w:rPr>
            </w:pPr>
            <w:r w:rsidRPr="0035640E">
              <w:rPr>
                <w:rFonts w:asciiTheme="minorHAnsi" w:hAnsiTheme="minorHAnsi" w:cstheme="minorHAnsi"/>
                <w:b/>
                <w:bCs/>
                <w:color w:val="2F5496" w:themeColor="accent5" w:themeShade="BF"/>
              </w:rPr>
              <w:t>g-din</w:t>
            </w:r>
            <w:r>
              <w:rPr>
                <w:rFonts w:asciiTheme="minorHAnsi" w:hAnsiTheme="minorHAnsi" w:cstheme="minorHAnsi"/>
                <w:b/>
                <w:bCs/>
                <w:color w:val="2F5496" w:themeColor="accent5" w:themeShade="BF"/>
              </w:rPr>
              <w:t>. Tomi Frasheri</w:t>
            </w:r>
            <w:r w:rsidRPr="0035640E">
              <w:rPr>
                <w:rFonts w:asciiTheme="minorHAnsi" w:hAnsiTheme="minorHAnsi" w:cstheme="minorHAnsi"/>
                <w:b/>
                <w:bCs/>
                <w:color w:val="2F5496" w:themeColor="accent5" w:themeShade="BF"/>
              </w:rPr>
              <w:t xml:space="preserve">, </w:t>
            </w:r>
            <w:r>
              <w:rPr>
                <w:rFonts w:asciiTheme="minorHAnsi" w:hAnsiTheme="minorHAnsi" w:cstheme="minorHAnsi"/>
                <w:bCs/>
                <w:color w:val="2F5496" w:themeColor="accent5" w:themeShade="BF"/>
              </w:rPr>
              <w:t>predsjednik</w:t>
            </w:r>
            <w:r w:rsidRPr="0035640E">
              <w:rPr>
                <w:rFonts w:asciiTheme="minorHAnsi" w:hAnsiTheme="minorHAnsi" w:cstheme="minorHAnsi"/>
                <w:bCs/>
                <w:color w:val="2F5496" w:themeColor="accent5" w:themeShade="BF"/>
              </w:rPr>
              <w:t>, Agencija za elektronske komunikacije i poštu (AKEP), Republika Albanija</w:t>
            </w:r>
          </w:p>
          <w:p w:rsidR="00CD2BD5" w:rsidRPr="008A017D" w:rsidRDefault="00CD2BD5" w:rsidP="00CD2BD5">
            <w:pPr>
              <w:pStyle w:val="Event"/>
              <w:numPr>
                <w:ilvl w:val="0"/>
                <w:numId w:val="23"/>
              </w:numPr>
              <w:spacing w:line="276" w:lineRule="auto"/>
              <w:jc w:val="both"/>
              <w:rPr>
                <w:b/>
                <w:bCs/>
                <w:color w:val="365F91"/>
                <w:lang w:val="cs-CZ"/>
              </w:rPr>
            </w:pPr>
            <w:r w:rsidRPr="00CD2BD5">
              <w:rPr>
                <w:b/>
                <w:bCs/>
                <w:iCs/>
                <w:color w:val="365F91"/>
              </w:rPr>
              <w:t xml:space="preserve">g-din. Darko Grgurović, </w:t>
            </w:r>
            <w:r w:rsidRPr="00CD2BD5">
              <w:rPr>
                <w:bCs/>
                <w:iCs/>
                <w:color w:val="365F91"/>
              </w:rPr>
              <w:t>izvršni direktor, Agencija za elektronske komunikacije i poštansku djelatnost (EKIP), Crna Gora</w:t>
            </w:r>
          </w:p>
        </w:tc>
      </w:tr>
      <w:tr w:rsidR="00780A8A" w:rsidRPr="009B6F92" w:rsidTr="00FE119A">
        <w:tc>
          <w:tcPr>
            <w:tcW w:w="1668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DEEAF6" w:themeFill="accent1" w:themeFillTint="33"/>
          </w:tcPr>
          <w:p w:rsidR="00780A8A" w:rsidRPr="00743233" w:rsidRDefault="00780A8A" w:rsidP="00FE119A">
            <w:pPr>
              <w:pStyle w:val="Event"/>
              <w:spacing w:line="276" w:lineRule="auto"/>
              <w:rPr>
                <w:b/>
                <w:bCs/>
                <w:color w:val="365F91"/>
                <w:lang w:val="cs-CZ"/>
              </w:rPr>
            </w:pPr>
            <w:r w:rsidRPr="009B6F92">
              <w:rPr>
                <w:b/>
                <w:bCs/>
                <w:color w:val="365F91"/>
                <w:lang w:val="cs-CZ"/>
              </w:rPr>
              <w:t>[1</w:t>
            </w:r>
            <w:r>
              <w:rPr>
                <w:b/>
                <w:bCs/>
                <w:color w:val="365F91"/>
                <w:lang w:val="cs-CZ"/>
              </w:rPr>
              <w:t>1</w:t>
            </w:r>
            <w:r w:rsidRPr="009B6F92">
              <w:rPr>
                <w:b/>
                <w:bCs/>
                <w:color w:val="365F91"/>
                <w:lang w:val="cs-CZ"/>
              </w:rPr>
              <w:t>:</w:t>
            </w:r>
            <w:r>
              <w:rPr>
                <w:b/>
                <w:bCs/>
                <w:color w:val="365F91"/>
                <w:lang w:val="cs-CZ"/>
              </w:rPr>
              <w:t>00</w:t>
            </w:r>
            <w:r w:rsidRPr="009B6F92">
              <w:rPr>
                <w:b/>
                <w:bCs/>
                <w:color w:val="365F91"/>
                <w:lang w:val="cs-CZ"/>
              </w:rPr>
              <w:t xml:space="preserve"> – 1</w:t>
            </w:r>
            <w:r>
              <w:rPr>
                <w:b/>
                <w:bCs/>
                <w:color w:val="365F91"/>
                <w:lang w:val="cs-CZ"/>
              </w:rPr>
              <w:t>1</w:t>
            </w:r>
            <w:r w:rsidRPr="009B6F92">
              <w:rPr>
                <w:b/>
                <w:bCs/>
                <w:color w:val="365F91"/>
                <w:lang w:val="cs-CZ"/>
              </w:rPr>
              <w:t>:</w:t>
            </w:r>
            <w:r>
              <w:rPr>
                <w:b/>
                <w:bCs/>
                <w:color w:val="365F91"/>
                <w:lang w:val="cs-CZ"/>
              </w:rPr>
              <w:t>10</w:t>
            </w:r>
            <w:r w:rsidRPr="009B6F92">
              <w:rPr>
                <w:b/>
                <w:bCs/>
                <w:color w:val="365F91"/>
                <w:lang w:val="cs-CZ"/>
              </w:rPr>
              <w:t>]</w:t>
            </w:r>
          </w:p>
        </w:tc>
        <w:tc>
          <w:tcPr>
            <w:tcW w:w="7404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DEEAF6" w:themeFill="accent1" w:themeFillTint="33"/>
          </w:tcPr>
          <w:p w:rsidR="00780A8A" w:rsidRPr="005E2F0D" w:rsidRDefault="00780A8A" w:rsidP="00FE119A">
            <w:pPr>
              <w:pStyle w:val="Event"/>
              <w:spacing w:line="276" w:lineRule="auto"/>
              <w:rPr>
                <w:b/>
                <w:bCs/>
                <w:color w:val="365F91"/>
                <w:lang w:val="cs-CZ"/>
              </w:rPr>
            </w:pPr>
            <w:r>
              <w:rPr>
                <w:b/>
                <w:bCs/>
                <w:color w:val="365F91"/>
                <w:lang w:val="cs-CZ"/>
              </w:rPr>
              <w:t>Pauza za kafu</w:t>
            </w:r>
            <w:r w:rsidRPr="00953A13">
              <w:rPr>
                <w:b/>
                <w:bCs/>
                <w:color w:val="365F91"/>
                <w:lang w:val="cs-CZ"/>
              </w:rPr>
              <w:t xml:space="preserve"> </w:t>
            </w:r>
          </w:p>
        </w:tc>
      </w:tr>
      <w:tr w:rsidR="00780A8A" w:rsidRPr="009B6F92" w:rsidTr="00FE119A">
        <w:tc>
          <w:tcPr>
            <w:tcW w:w="1668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</w:tcPr>
          <w:p w:rsidR="00780A8A" w:rsidRPr="009B6F92" w:rsidRDefault="00780A8A" w:rsidP="00FE119A">
            <w:pPr>
              <w:pStyle w:val="Event"/>
              <w:spacing w:line="276" w:lineRule="auto"/>
              <w:rPr>
                <w:b/>
                <w:bCs/>
                <w:color w:val="365F91"/>
                <w:lang w:val="cs-CZ"/>
              </w:rPr>
            </w:pPr>
            <w:r w:rsidRPr="00743233">
              <w:rPr>
                <w:b/>
                <w:bCs/>
                <w:color w:val="365F91"/>
                <w:lang w:val="cs-CZ"/>
              </w:rPr>
              <w:t>[11:</w:t>
            </w:r>
            <w:r>
              <w:rPr>
                <w:b/>
                <w:bCs/>
                <w:color w:val="365F91"/>
                <w:lang w:val="cs-CZ"/>
              </w:rPr>
              <w:t>10</w:t>
            </w:r>
            <w:r w:rsidRPr="00743233">
              <w:rPr>
                <w:b/>
                <w:bCs/>
                <w:color w:val="365F91"/>
                <w:lang w:val="cs-CZ"/>
              </w:rPr>
              <w:t xml:space="preserve"> </w:t>
            </w:r>
            <w:r w:rsidRPr="00743233">
              <w:rPr>
                <w:rStyle w:val="PlaceholderText"/>
                <w:b/>
                <w:bCs/>
                <w:color w:val="365F91"/>
                <w:lang w:val="cs-CZ"/>
              </w:rPr>
              <w:t>– 1</w:t>
            </w:r>
            <w:r>
              <w:rPr>
                <w:rStyle w:val="PlaceholderText"/>
                <w:b/>
                <w:bCs/>
                <w:color w:val="365F91"/>
                <w:lang w:val="cs-CZ"/>
              </w:rPr>
              <w:t>1</w:t>
            </w:r>
            <w:r w:rsidRPr="00743233">
              <w:rPr>
                <w:rStyle w:val="PlaceholderText"/>
                <w:b/>
                <w:bCs/>
                <w:color w:val="365F91"/>
                <w:lang w:val="cs-CZ"/>
              </w:rPr>
              <w:t>:</w:t>
            </w:r>
            <w:r>
              <w:rPr>
                <w:rStyle w:val="PlaceholderText"/>
                <w:b/>
                <w:bCs/>
                <w:color w:val="365F91"/>
                <w:lang w:val="cs-CZ"/>
              </w:rPr>
              <w:t>30</w:t>
            </w:r>
            <w:r w:rsidRPr="00743233">
              <w:rPr>
                <w:rStyle w:val="PlaceholderText"/>
                <w:b/>
                <w:bCs/>
                <w:color w:val="365F91"/>
                <w:lang w:val="cs-CZ"/>
              </w:rPr>
              <w:t>]</w:t>
            </w:r>
          </w:p>
        </w:tc>
        <w:tc>
          <w:tcPr>
            <w:tcW w:w="7404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</w:tcPr>
          <w:p w:rsidR="00780A8A" w:rsidRDefault="003E58BF" w:rsidP="00FE119A">
            <w:pPr>
              <w:pStyle w:val="Event"/>
              <w:spacing w:line="276" w:lineRule="auto"/>
              <w:rPr>
                <w:b/>
                <w:bCs/>
                <w:color w:val="365F91"/>
                <w:lang w:val="cs-CZ"/>
              </w:rPr>
            </w:pPr>
            <w:r>
              <w:rPr>
                <w:b/>
                <w:bCs/>
                <w:color w:val="365F91"/>
                <w:lang w:val="cs-CZ"/>
              </w:rPr>
              <w:t>Globalni trendovi i ITU GSR-21 S</w:t>
            </w:r>
            <w:r w:rsidR="00780A8A">
              <w:rPr>
                <w:b/>
                <w:bCs/>
                <w:color w:val="365F91"/>
                <w:lang w:val="cs-CZ"/>
              </w:rPr>
              <w:t>mjernice najbolje prakse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78"/>
            </w:tblGrid>
            <w:tr w:rsidR="0035640E" w:rsidRPr="0035640E">
              <w:trPr>
                <w:trHeight w:val="87"/>
              </w:trPr>
              <w:tc>
                <w:tcPr>
                  <w:tcW w:w="0" w:type="auto"/>
                </w:tcPr>
                <w:p w:rsidR="0035640E" w:rsidRPr="0035640E" w:rsidRDefault="0035640E" w:rsidP="0035640E">
                  <w:pPr>
                    <w:pStyle w:val="Event"/>
                    <w:numPr>
                      <w:ilvl w:val="0"/>
                      <w:numId w:val="23"/>
                    </w:numPr>
                    <w:spacing w:line="276" w:lineRule="auto"/>
                    <w:jc w:val="both"/>
                    <w:rPr>
                      <w:b/>
                      <w:bCs/>
                      <w:iCs/>
                      <w:color w:val="365F91"/>
                    </w:rPr>
                  </w:pPr>
                  <w:r>
                    <w:rPr>
                      <w:b/>
                      <w:bCs/>
                      <w:iCs/>
                      <w:color w:val="365F91"/>
                    </w:rPr>
                    <w:t>g-đa</w:t>
                  </w:r>
                  <w:r w:rsidRPr="0035640E">
                    <w:rPr>
                      <w:b/>
                      <w:bCs/>
                      <w:iCs/>
                      <w:color w:val="365F91"/>
                    </w:rPr>
                    <w:t xml:space="preserve">. Sulyna Abdullah, </w:t>
                  </w:r>
                  <w:r w:rsidRPr="0035640E">
                    <w:rPr>
                      <w:bCs/>
                      <w:iCs/>
                      <w:color w:val="365F91"/>
                    </w:rPr>
                    <w:t>rukovodilac, odsjek za digitalno znanje, BDT, ITU</w:t>
                  </w:r>
                  <w:r w:rsidRPr="0035640E">
                    <w:rPr>
                      <w:b/>
                      <w:bCs/>
                      <w:iCs/>
                      <w:color w:val="365F91"/>
                    </w:rPr>
                    <w:t xml:space="preserve"> </w:t>
                  </w:r>
                </w:p>
              </w:tc>
            </w:tr>
          </w:tbl>
          <w:p w:rsidR="0035640E" w:rsidRDefault="0035640E" w:rsidP="00FE119A">
            <w:pPr>
              <w:pStyle w:val="Event"/>
              <w:spacing w:line="276" w:lineRule="auto"/>
              <w:rPr>
                <w:b/>
                <w:bCs/>
                <w:color w:val="365F91"/>
                <w:lang w:val="cs-CZ"/>
              </w:rPr>
            </w:pPr>
          </w:p>
        </w:tc>
      </w:tr>
      <w:tr w:rsidR="00780A8A" w:rsidRPr="009B6F92" w:rsidTr="00FE119A">
        <w:tc>
          <w:tcPr>
            <w:tcW w:w="1668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</w:tcPr>
          <w:p w:rsidR="00780A8A" w:rsidRPr="00743233" w:rsidRDefault="00780A8A" w:rsidP="00FE119A">
            <w:pPr>
              <w:pStyle w:val="Event"/>
              <w:spacing w:line="276" w:lineRule="auto"/>
              <w:rPr>
                <w:b/>
                <w:bCs/>
                <w:color w:val="365F91"/>
                <w:lang w:val="cs-CZ"/>
              </w:rPr>
            </w:pPr>
            <w:r w:rsidRPr="00743233">
              <w:rPr>
                <w:b/>
                <w:bCs/>
                <w:color w:val="365F91"/>
                <w:lang w:val="cs-CZ"/>
              </w:rPr>
              <w:t>[11:</w:t>
            </w:r>
            <w:r>
              <w:rPr>
                <w:b/>
                <w:bCs/>
                <w:color w:val="365F91"/>
                <w:lang w:val="cs-CZ"/>
              </w:rPr>
              <w:t>10</w:t>
            </w:r>
            <w:r w:rsidRPr="00743233">
              <w:rPr>
                <w:b/>
                <w:bCs/>
                <w:color w:val="365F91"/>
                <w:lang w:val="cs-CZ"/>
              </w:rPr>
              <w:t xml:space="preserve"> </w:t>
            </w:r>
            <w:r w:rsidRPr="00743233">
              <w:rPr>
                <w:rStyle w:val="PlaceholderText"/>
                <w:b/>
                <w:bCs/>
                <w:color w:val="365F91"/>
                <w:lang w:val="cs-CZ"/>
              </w:rPr>
              <w:t>– 1</w:t>
            </w:r>
            <w:r>
              <w:rPr>
                <w:rStyle w:val="PlaceholderText"/>
                <w:b/>
                <w:bCs/>
                <w:color w:val="365F91"/>
                <w:lang w:val="cs-CZ"/>
              </w:rPr>
              <w:t>2</w:t>
            </w:r>
            <w:r w:rsidRPr="00743233">
              <w:rPr>
                <w:rStyle w:val="PlaceholderText"/>
                <w:b/>
                <w:bCs/>
                <w:color w:val="365F91"/>
                <w:lang w:val="cs-CZ"/>
              </w:rPr>
              <w:t>:</w:t>
            </w:r>
            <w:r>
              <w:rPr>
                <w:rStyle w:val="PlaceholderText"/>
                <w:b/>
                <w:bCs/>
                <w:color w:val="365F91"/>
                <w:lang w:val="cs-CZ"/>
              </w:rPr>
              <w:t>45</w:t>
            </w:r>
            <w:r w:rsidRPr="00743233">
              <w:rPr>
                <w:rStyle w:val="PlaceholderText"/>
                <w:b/>
                <w:bCs/>
                <w:color w:val="365F91"/>
                <w:lang w:val="cs-CZ"/>
              </w:rPr>
              <w:t>]</w:t>
            </w:r>
          </w:p>
        </w:tc>
        <w:tc>
          <w:tcPr>
            <w:tcW w:w="7404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</w:tcPr>
          <w:p w:rsidR="00065303" w:rsidRDefault="00065303" w:rsidP="00065303">
            <w:pPr>
              <w:pStyle w:val="Event"/>
              <w:spacing w:line="276" w:lineRule="auto"/>
              <w:jc w:val="both"/>
              <w:rPr>
                <w:b/>
                <w:bCs/>
                <w:iCs/>
                <w:color w:val="365F91"/>
              </w:rPr>
            </w:pPr>
            <w:r w:rsidRPr="004F1E3A">
              <w:rPr>
                <w:b/>
                <w:bCs/>
                <w:iCs/>
                <w:color w:val="365F91"/>
              </w:rPr>
              <w:t xml:space="preserve">Sesija 1: </w:t>
            </w:r>
            <w:r>
              <w:rPr>
                <w:b/>
                <w:bCs/>
                <w:iCs/>
                <w:color w:val="365F91"/>
              </w:rPr>
              <w:t>Politički i regulatorni podsticaji</w:t>
            </w:r>
            <w:r w:rsidRPr="004F1E3A">
              <w:rPr>
                <w:b/>
                <w:bCs/>
                <w:iCs/>
                <w:color w:val="365F91"/>
              </w:rPr>
              <w:t xml:space="preserve"> za pristupačno i robusno povezivanje</w:t>
            </w:r>
            <w:r>
              <w:rPr>
                <w:b/>
                <w:bCs/>
                <w:iCs/>
                <w:color w:val="365F91"/>
              </w:rPr>
              <w:t xml:space="preserve"> </w:t>
            </w:r>
          </w:p>
          <w:p w:rsidR="00780A8A" w:rsidRDefault="00065303" w:rsidP="00065303">
            <w:pPr>
              <w:pStyle w:val="Event"/>
              <w:spacing w:line="276" w:lineRule="auto"/>
              <w:jc w:val="both"/>
              <w:rPr>
                <w:bCs/>
                <w:iCs/>
                <w:color w:val="365F91"/>
              </w:rPr>
            </w:pPr>
            <w:r w:rsidRPr="00C16E5A">
              <w:rPr>
                <w:bCs/>
                <w:iCs/>
                <w:color w:val="365F91"/>
              </w:rPr>
              <w:lastRenderedPageBreak/>
              <w:t>Novi poslovni modeli potrebni su kako bi se osigurala bolja pristupačnosti i po</w:t>
            </w:r>
            <w:r>
              <w:rPr>
                <w:bCs/>
                <w:iCs/>
                <w:color w:val="365F91"/>
              </w:rPr>
              <w:t>vezivanje, uz posebnu pažnju</w:t>
            </w:r>
            <w:r w:rsidRPr="00C16E5A">
              <w:rPr>
                <w:bCs/>
                <w:iCs/>
                <w:color w:val="365F91"/>
              </w:rPr>
              <w:t xml:space="preserve"> </w:t>
            </w:r>
            <w:r>
              <w:rPr>
                <w:bCs/>
                <w:iCs/>
                <w:color w:val="365F91"/>
              </w:rPr>
              <w:t xml:space="preserve">na “posljednji kilometar” veze. Osim </w:t>
            </w:r>
            <w:r w:rsidRPr="00C16E5A">
              <w:rPr>
                <w:bCs/>
                <w:iCs/>
                <w:color w:val="365F91"/>
              </w:rPr>
              <w:t>vanrednih mjera koje su preduzete tokom izbijanja pandemije, panelisti će raspravljati o novim rješenjima u smislu političkih mjera i regulatornih podsticaja za poveća</w:t>
            </w:r>
            <w:r>
              <w:rPr>
                <w:bCs/>
                <w:iCs/>
                <w:color w:val="365F91"/>
              </w:rPr>
              <w:t>nje pristupačnosti i prihvatanja</w:t>
            </w:r>
            <w:r w:rsidRPr="00C16E5A">
              <w:rPr>
                <w:bCs/>
                <w:iCs/>
                <w:color w:val="365F91"/>
              </w:rPr>
              <w:t>.</w:t>
            </w:r>
          </w:p>
          <w:p w:rsidR="00A00A66" w:rsidRPr="00A00A66" w:rsidRDefault="00260D30" w:rsidP="00065303">
            <w:pPr>
              <w:pStyle w:val="Event"/>
              <w:spacing w:line="276" w:lineRule="auto"/>
              <w:jc w:val="both"/>
              <w:rPr>
                <w:b/>
                <w:bCs/>
                <w:iCs/>
                <w:color w:val="365F91"/>
              </w:rPr>
            </w:pPr>
            <w:r>
              <w:rPr>
                <w:b/>
                <w:bCs/>
                <w:iCs/>
                <w:color w:val="365F91"/>
              </w:rPr>
              <w:t>Moderacija</w:t>
            </w:r>
          </w:p>
          <w:p w:rsidR="00A00A66" w:rsidRPr="00A00A66" w:rsidRDefault="00A00A66" w:rsidP="00A00A66">
            <w:pPr>
              <w:pStyle w:val="Event"/>
              <w:numPr>
                <w:ilvl w:val="0"/>
                <w:numId w:val="23"/>
              </w:numPr>
              <w:spacing w:line="276" w:lineRule="auto"/>
              <w:jc w:val="both"/>
              <w:rPr>
                <w:b/>
                <w:bCs/>
                <w:iCs/>
                <w:color w:val="365F91"/>
              </w:rPr>
            </w:pPr>
            <w:r>
              <w:rPr>
                <w:b/>
                <w:bCs/>
                <w:iCs/>
                <w:color w:val="365F91"/>
              </w:rPr>
              <w:t>g-đa</w:t>
            </w:r>
            <w:r w:rsidRPr="00A00A66">
              <w:rPr>
                <w:b/>
                <w:bCs/>
                <w:iCs/>
                <w:color w:val="365F91"/>
              </w:rPr>
              <w:t xml:space="preserve">. Sofie Maddens, </w:t>
            </w:r>
            <w:r w:rsidRPr="00A00A66">
              <w:rPr>
                <w:bCs/>
                <w:iCs/>
                <w:color w:val="365F91"/>
              </w:rPr>
              <w:t>rukovodilac odsjeka za regulatorno i tržišno okruženje, Biro za razvoj telekomunikacija, ITU</w:t>
            </w:r>
          </w:p>
          <w:p w:rsidR="00A00A66" w:rsidRDefault="00A00A66" w:rsidP="00A00A66">
            <w:pPr>
              <w:pStyle w:val="Event"/>
              <w:spacing w:line="276" w:lineRule="auto"/>
              <w:jc w:val="both"/>
              <w:rPr>
                <w:b/>
                <w:bCs/>
                <w:iCs/>
                <w:color w:val="365F91"/>
              </w:rPr>
            </w:pPr>
            <w:r>
              <w:rPr>
                <w:b/>
                <w:bCs/>
                <w:iCs/>
                <w:color w:val="365F91"/>
              </w:rPr>
              <w:t>Panelisti</w:t>
            </w:r>
          </w:p>
          <w:p w:rsidR="00A00A66" w:rsidRPr="00A00A66" w:rsidRDefault="00A00A66" w:rsidP="00A00A66">
            <w:pPr>
              <w:pStyle w:val="Event"/>
              <w:numPr>
                <w:ilvl w:val="0"/>
                <w:numId w:val="23"/>
              </w:numPr>
              <w:spacing w:line="276" w:lineRule="auto"/>
              <w:jc w:val="both"/>
              <w:rPr>
                <w:bCs/>
                <w:iCs/>
                <w:color w:val="365F91"/>
              </w:rPr>
            </w:pPr>
            <w:r>
              <w:rPr>
                <w:b/>
                <w:bCs/>
                <w:iCs/>
                <w:color w:val="365F91"/>
              </w:rPr>
              <w:t>g-din.</w:t>
            </w:r>
            <w:r w:rsidR="008C7F41">
              <w:rPr>
                <w:b/>
                <w:bCs/>
                <w:iCs/>
                <w:color w:val="365F91"/>
              </w:rPr>
              <w:t xml:space="preserve"> Pavle Mijuš</w:t>
            </w:r>
            <w:r>
              <w:rPr>
                <w:b/>
                <w:bCs/>
                <w:iCs/>
                <w:color w:val="365F91"/>
              </w:rPr>
              <w:t xml:space="preserve">ković, </w:t>
            </w:r>
            <w:r w:rsidRPr="00A00A66">
              <w:rPr>
                <w:bCs/>
                <w:iCs/>
                <w:color w:val="365F91"/>
              </w:rPr>
              <w:t xml:space="preserve">pomoćnik izvršnog direktora – rukovodilac sektora za elektronske komunikacione mreže </w:t>
            </w:r>
            <w:r w:rsidR="008C7F41">
              <w:rPr>
                <w:bCs/>
                <w:iCs/>
                <w:color w:val="365F91"/>
              </w:rPr>
              <w:t>i</w:t>
            </w:r>
            <w:r w:rsidRPr="00A00A66">
              <w:rPr>
                <w:bCs/>
                <w:iCs/>
                <w:color w:val="365F91"/>
              </w:rPr>
              <w:t xml:space="preserve"> usluge, </w:t>
            </w:r>
            <w:r w:rsidRPr="00CD2BD5">
              <w:rPr>
                <w:bCs/>
                <w:iCs/>
                <w:color w:val="365F91"/>
              </w:rPr>
              <w:t>Agencija za elektronske komunikacije i poštansku djelatnost (EKIP), Crna Gora</w:t>
            </w:r>
          </w:p>
          <w:p w:rsidR="00A00A66" w:rsidRPr="00A00A66" w:rsidRDefault="00A00A66" w:rsidP="00A00A66">
            <w:pPr>
              <w:pStyle w:val="Event"/>
              <w:numPr>
                <w:ilvl w:val="0"/>
                <w:numId w:val="23"/>
              </w:numPr>
              <w:spacing w:line="276" w:lineRule="auto"/>
              <w:jc w:val="both"/>
              <w:rPr>
                <w:bCs/>
                <w:iCs/>
                <w:color w:val="365F91"/>
              </w:rPr>
            </w:pPr>
            <w:r>
              <w:rPr>
                <w:b/>
                <w:bCs/>
                <w:iCs/>
                <w:color w:val="365F91"/>
              </w:rPr>
              <w:t xml:space="preserve">g-din. Luis Manica, </w:t>
            </w:r>
            <w:r w:rsidRPr="00A00A66">
              <w:rPr>
                <w:bCs/>
                <w:iCs/>
                <w:color w:val="365F91"/>
              </w:rPr>
              <w:t xml:space="preserve">direktor za regulaciju tržišta, </w:t>
            </w:r>
            <w:r>
              <w:rPr>
                <w:bCs/>
                <w:iCs/>
                <w:color w:val="365F91"/>
              </w:rPr>
              <w:t>Nacionalna regulatorna Agencija za komunikacije (</w:t>
            </w:r>
            <w:r w:rsidRPr="00A00A66">
              <w:rPr>
                <w:bCs/>
                <w:iCs/>
                <w:color w:val="365F91"/>
              </w:rPr>
              <w:t>ANACOM</w:t>
            </w:r>
            <w:r>
              <w:rPr>
                <w:bCs/>
                <w:iCs/>
                <w:color w:val="365F91"/>
              </w:rPr>
              <w:t>)</w:t>
            </w:r>
            <w:r w:rsidRPr="00A00A66">
              <w:rPr>
                <w:bCs/>
                <w:iCs/>
                <w:color w:val="365F91"/>
              </w:rPr>
              <w:t xml:space="preserve">, Portugal </w:t>
            </w:r>
          </w:p>
          <w:p w:rsidR="00A00A66" w:rsidRPr="00134E1E" w:rsidRDefault="00A00A66" w:rsidP="00134E1E">
            <w:pPr>
              <w:pStyle w:val="Event"/>
              <w:numPr>
                <w:ilvl w:val="0"/>
                <w:numId w:val="23"/>
              </w:numPr>
              <w:spacing w:line="276" w:lineRule="auto"/>
              <w:jc w:val="both"/>
              <w:rPr>
                <w:b/>
                <w:bCs/>
                <w:iCs/>
                <w:color w:val="365F91"/>
              </w:rPr>
            </w:pPr>
            <w:r>
              <w:rPr>
                <w:b/>
                <w:bCs/>
                <w:iCs/>
                <w:color w:val="365F91"/>
              </w:rPr>
              <w:t>g-đa. Vladana Radisavljević Djordjević</w:t>
            </w:r>
            <w:r w:rsidRPr="00A00A66">
              <w:rPr>
                <w:b/>
                <w:bCs/>
                <w:iCs/>
                <w:color w:val="365F91"/>
              </w:rPr>
              <w:t xml:space="preserve">, </w:t>
            </w:r>
            <w:r>
              <w:rPr>
                <w:bCs/>
                <w:iCs/>
                <w:color w:val="365F91"/>
              </w:rPr>
              <w:t xml:space="preserve">rukovodilac grupe za planiranje </w:t>
            </w:r>
            <w:r w:rsidR="00134E1E">
              <w:rPr>
                <w:bCs/>
                <w:iCs/>
                <w:color w:val="365F91"/>
              </w:rPr>
              <w:t>i</w:t>
            </w:r>
            <w:r>
              <w:rPr>
                <w:bCs/>
                <w:iCs/>
                <w:color w:val="365F91"/>
              </w:rPr>
              <w:t xml:space="preserve"> razvoj elektronskih komunikacionih mreža </w:t>
            </w:r>
            <w:r w:rsidR="00134E1E">
              <w:rPr>
                <w:bCs/>
                <w:iCs/>
                <w:color w:val="365F91"/>
              </w:rPr>
              <w:t>i</w:t>
            </w:r>
            <w:r>
              <w:rPr>
                <w:bCs/>
                <w:iCs/>
                <w:color w:val="365F91"/>
              </w:rPr>
              <w:t xml:space="preserve"> </w:t>
            </w:r>
            <w:r w:rsidR="00134E1E">
              <w:rPr>
                <w:bCs/>
                <w:iCs/>
                <w:color w:val="365F91"/>
              </w:rPr>
              <w:t xml:space="preserve">servisa, Ministarstvo trgovine, turizma i telekomunikacija, Republika Srbija </w:t>
            </w:r>
          </w:p>
          <w:p w:rsidR="00134E1E" w:rsidRPr="00134E1E" w:rsidRDefault="004C2A96" w:rsidP="00134E1E">
            <w:pPr>
              <w:pStyle w:val="Event"/>
              <w:numPr>
                <w:ilvl w:val="0"/>
                <w:numId w:val="23"/>
              </w:numPr>
              <w:spacing w:line="276" w:lineRule="auto"/>
              <w:jc w:val="both"/>
              <w:rPr>
                <w:bCs/>
                <w:iCs/>
                <w:color w:val="365F91"/>
              </w:rPr>
            </w:pPr>
            <w:r>
              <w:rPr>
                <w:bCs/>
                <w:iCs/>
                <w:color w:val="365F91"/>
              </w:rPr>
              <w:t>TBC</w:t>
            </w:r>
            <w:r w:rsidR="00134E1E" w:rsidRPr="00134E1E">
              <w:rPr>
                <w:bCs/>
                <w:iCs/>
                <w:color w:val="365F91"/>
              </w:rPr>
              <w:t>, Gruzija</w:t>
            </w:r>
          </w:p>
          <w:p w:rsidR="00134E1E" w:rsidRPr="00A00A66" w:rsidRDefault="004C2A96" w:rsidP="00134E1E">
            <w:pPr>
              <w:pStyle w:val="Event"/>
              <w:numPr>
                <w:ilvl w:val="0"/>
                <w:numId w:val="23"/>
              </w:numPr>
              <w:spacing w:line="276" w:lineRule="auto"/>
              <w:jc w:val="both"/>
              <w:rPr>
                <w:b/>
                <w:bCs/>
                <w:iCs/>
                <w:color w:val="365F91"/>
              </w:rPr>
            </w:pPr>
            <w:r>
              <w:rPr>
                <w:bCs/>
                <w:iCs/>
                <w:color w:val="365F91"/>
              </w:rPr>
              <w:t>TBC</w:t>
            </w:r>
            <w:r w:rsidR="00134E1E" w:rsidRPr="00134E1E">
              <w:rPr>
                <w:bCs/>
                <w:iCs/>
                <w:color w:val="365F91"/>
              </w:rPr>
              <w:t>, Italija</w:t>
            </w:r>
          </w:p>
        </w:tc>
      </w:tr>
      <w:tr w:rsidR="00134E1E" w:rsidRPr="009B6F92" w:rsidTr="00FE119A">
        <w:tc>
          <w:tcPr>
            <w:tcW w:w="1668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</w:tcPr>
          <w:p w:rsidR="00134E1E" w:rsidRPr="00743233" w:rsidRDefault="00134E1E" w:rsidP="00FE119A">
            <w:pPr>
              <w:pStyle w:val="Event"/>
              <w:spacing w:line="276" w:lineRule="auto"/>
              <w:rPr>
                <w:b/>
                <w:bCs/>
                <w:color w:val="365F91"/>
                <w:lang w:val="cs-CZ"/>
              </w:rPr>
            </w:pPr>
            <w:r>
              <w:rPr>
                <w:b/>
                <w:bCs/>
                <w:color w:val="365F91"/>
                <w:lang w:val="cs-CZ"/>
              </w:rPr>
              <w:lastRenderedPageBreak/>
              <w:t>[12</w:t>
            </w:r>
            <w:r w:rsidRPr="00743233">
              <w:rPr>
                <w:b/>
                <w:bCs/>
                <w:color w:val="365F91"/>
                <w:lang w:val="cs-CZ"/>
              </w:rPr>
              <w:t>:</w:t>
            </w:r>
            <w:r>
              <w:rPr>
                <w:b/>
                <w:bCs/>
                <w:color w:val="365F91"/>
                <w:lang w:val="cs-CZ"/>
              </w:rPr>
              <w:t>45</w:t>
            </w:r>
            <w:r w:rsidRPr="00743233">
              <w:rPr>
                <w:b/>
                <w:bCs/>
                <w:color w:val="365F91"/>
                <w:lang w:val="cs-CZ"/>
              </w:rPr>
              <w:t xml:space="preserve"> </w:t>
            </w:r>
            <w:r w:rsidRPr="00743233">
              <w:rPr>
                <w:rStyle w:val="PlaceholderText"/>
                <w:b/>
                <w:bCs/>
                <w:color w:val="365F91"/>
                <w:lang w:val="cs-CZ"/>
              </w:rPr>
              <w:t>– 1</w:t>
            </w:r>
            <w:r>
              <w:rPr>
                <w:rStyle w:val="PlaceholderText"/>
                <w:b/>
                <w:bCs/>
                <w:color w:val="365F91"/>
                <w:lang w:val="cs-CZ"/>
              </w:rPr>
              <w:t>3</w:t>
            </w:r>
            <w:r w:rsidRPr="00743233">
              <w:rPr>
                <w:rStyle w:val="PlaceholderText"/>
                <w:b/>
                <w:bCs/>
                <w:color w:val="365F91"/>
                <w:lang w:val="cs-CZ"/>
              </w:rPr>
              <w:t>:</w:t>
            </w:r>
            <w:r>
              <w:rPr>
                <w:rStyle w:val="PlaceholderText"/>
                <w:b/>
                <w:bCs/>
                <w:color w:val="365F91"/>
                <w:lang w:val="cs-CZ"/>
              </w:rPr>
              <w:t>15</w:t>
            </w:r>
            <w:r w:rsidRPr="00743233">
              <w:rPr>
                <w:rStyle w:val="PlaceholderText"/>
                <w:b/>
                <w:bCs/>
                <w:color w:val="365F91"/>
                <w:lang w:val="cs-CZ"/>
              </w:rPr>
              <w:t>]</w:t>
            </w:r>
          </w:p>
        </w:tc>
        <w:tc>
          <w:tcPr>
            <w:tcW w:w="7404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</w:tcPr>
          <w:p w:rsidR="00134E1E" w:rsidRDefault="00134E1E" w:rsidP="00065303">
            <w:pPr>
              <w:pStyle w:val="Event"/>
              <w:spacing w:line="276" w:lineRule="auto"/>
              <w:jc w:val="both"/>
              <w:rPr>
                <w:b/>
                <w:bCs/>
                <w:iCs/>
                <w:color w:val="365F91"/>
              </w:rPr>
            </w:pPr>
            <w:r>
              <w:rPr>
                <w:b/>
                <w:bCs/>
                <w:iCs/>
                <w:color w:val="365F91"/>
              </w:rPr>
              <w:t>Specijalna sekcija o novim izazovima u postpandemijskoj Evropi</w:t>
            </w:r>
          </w:p>
          <w:p w:rsidR="00134E1E" w:rsidRDefault="00134E1E" w:rsidP="008C7F41">
            <w:pPr>
              <w:pStyle w:val="Event"/>
              <w:spacing w:line="276" w:lineRule="auto"/>
              <w:rPr>
                <w:bCs/>
                <w:color w:val="365F91"/>
                <w:lang w:val="cs-CZ"/>
              </w:rPr>
            </w:pPr>
            <w:r>
              <w:rPr>
                <w:bCs/>
                <w:color w:val="365F91"/>
                <w:lang w:val="cs-CZ"/>
              </w:rPr>
              <w:t>Investicije</w:t>
            </w:r>
            <w:r w:rsidRPr="00134E1E">
              <w:rPr>
                <w:bCs/>
                <w:color w:val="365F91"/>
                <w:lang w:val="cs-CZ"/>
              </w:rPr>
              <w:t xml:space="preserve"> u infrastrukturu </w:t>
            </w:r>
            <w:r>
              <w:rPr>
                <w:bCs/>
                <w:color w:val="365F91"/>
                <w:lang w:val="cs-CZ"/>
              </w:rPr>
              <w:t>su važne</w:t>
            </w:r>
            <w:r w:rsidRPr="00134E1E">
              <w:rPr>
                <w:bCs/>
                <w:color w:val="365F91"/>
                <w:lang w:val="cs-CZ"/>
              </w:rPr>
              <w:t xml:space="preserve"> </w:t>
            </w:r>
            <w:r>
              <w:rPr>
                <w:bCs/>
                <w:color w:val="365F91"/>
                <w:lang w:val="cs-CZ"/>
              </w:rPr>
              <w:t>u mjeri u kojoj</w:t>
            </w:r>
            <w:r w:rsidRPr="00134E1E">
              <w:rPr>
                <w:bCs/>
                <w:color w:val="365F91"/>
                <w:lang w:val="cs-CZ"/>
              </w:rPr>
              <w:t xml:space="preserve"> </w:t>
            </w:r>
            <w:r>
              <w:rPr>
                <w:bCs/>
                <w:color w:val="365F91"/>
                <w:lang w:val="cs-CZ"/>
              </w:rPr>
              <w:t>je osigurana smislena</w:t>
            </w:r>
            <w:r w:rsidR="004C2A96">
              <w:rPr>
                <w:bCs/>
                <w:color w:val="365F91"/>
                <w:lang w:val="cs-CZ"/>
              </w:rPr>
              <w:t xml:space="preserve"> povezanost za sve. </w:t>
            </w:r>
            <w:r w:rsidRPr="00134E1E">
              <w:rPr>
                <w:bCs/>
                <w:color w:val="365F91"/>
                <w:lang w:val="cs-CZ"/>
              </w:rPr>
              <w:t>Pristupačnost ICT -a jedan je od iza</w:t>
            </w:r>
            <w:r w:rsidR="008C7F41">
              <w:rPr>
                <w:bCs/>
                <w:color w:val="365F91"/>
                <w:lang w:val="cs-CZ"/>
              </w:rPr>
              <w:t>zova za osiguravanje prihvatanje</w:t>
            </w:r>
            <w:r w:rsidRPr="00134E1E">
              <w:rPr>
                <w:bCs/>
                <w:color w:val="365F91"/>
                <w:lang w:val="cs-CZ"/>
              </w:rPr>
              <w:t xml:space="preserve"> digitalnih tehnologija. Ova sesija </w:t>
            </w:r>
            <w:r w:rsidR="008C7F41">
              <w:rPr>
                <w:bCs/>
                <w:color w:val="365F91"/>
                <w:lang w:val="cs-CZ"/>
              </w:rPr>
              <w:t xml:space="preserve">će </w:t>
            </w:r>
            <w:r w:rsidRPr="00134E1E">
              <w:rPr>
                <w:bCs/>
                <w:color w:val="365F91"/>
                <w:lang w:val="cs-CZ"/>
              </w:rPr>
              <w:t>pružiti primjer kako regulat</w:t>
            </w:r>
            <w:r w:rsidR="008C7F41">
              <w:rPr>
                <w:bCs/>
                <w:color w:val="365F91"/>
                <w:lang w:val="cs-CZ"/>
              </w:rPr>
              <w:t>orne</w:t>
            </w:r>
            <w:r w:rsidRPr="00134E1E">
              <w:rPr>
                <w:bCs/>
                <w:color w:val="365F91"/>
                <w:lang w:val="cs-CZ"/>
              </w:rPr>
              <w:t xml:space="preserve"> </w:t>
            </w:r>
            <w:r w:rsidR="008C7F41">
              <w:rPr>
                <w:bCs/>
                <w:color w:val="365F91"/>
                <w:lang w:val="cs-CZ"/>
              </w:rPr>
              <w:t>aktivnosti mogu podržati prihvatanje</w:t>
            </w:r>
            <w:r w:rsidRPr="00134E1E">
              <w:rPr>
                <w:bCs/>
                <w:color w:val="365F91"/>
                <w:lang w:val="cs-CZ"/>
              </w:rPr>
              <w:t xml:space="preserve"> povezivanja svih grupa društva i osigurati bolju uključenost.</w:t>
            </w:r>
          </w:p>
          <w:p w:rsidR="008C7F41" w:rsidRPr="008C7F41" w:rsidRDefault="008C7F41" w:rsidP="008C7F41">
            <w:pPr>
              <w:pStyle w:val="Event"/>
              <w:numPr>
                <w:ilvl w:val="0"/>
                <w:numId w:val="23"/>
              </w:numPr>
              <w:spacing w:line="276" w:lineRule="auto"/>
              <w:jc w:val="both"/>
              <w:rPr>
                <w:bCs/>
                <w:iCs/>
                <w:color w:val="365F91"/>
              </w:rPr>
            </w:pPr>
            <w:r>
              <w:rPr>
                <w:b/>
                <w:bCs/>
                <w:iCs/>
                <w:color w:val="365F91"/>
              </w:rPr>
              <w:t>Digitalna pristupačnost za sve, g-din. Andro Marčev</w:t>
            </w:r>
            <w:r w:rsidRPr="00CD2BD5">
              <w:rPr>
                <w:b/>
                <w:bCs/>
                <w:iCs/>
                <w:color w:val="365F91"/>
              </w:rPr>
              <w:t xml:space="preserve">, </w:t>
            </w:r>
            <w:r>
              <w:rPr>
                <w:bCs/>
                <w:iCs/>
                <w:color w:val="365F91"/>
              </w:rPr>
              <w:t>Hrvatska regulatorna agencija za mrežne djelatnosti (HAKOM</w:t>
            </w:r>
            <w:r w:rsidRPr="00CD2BD5">
              <w:rPr>
                <w:bCs/>
                <w:iCs/>
                <w:color w:val="365F91"/>
              </w:rPr>
              <w:t xml:space="preserve">), Republika </w:t>
            </w:r>
            <w:r>
              <w:rPr>
                <w:bCs/>
                <w:iCs/>
                <w:color w:val="365F91"/>
              </w:rPr>
              <w:t>Hrvatska</w:t>
            </w:r>
          </w:p>
        </w:tc>
      </w:tr>
      <w:tr w:rsidR="00780A8A" w:rsidRPr="009B6F92" w:rsidTr="00FE119A">
        <w:tc>
          <w:tcPr>
            <w:tcW w:w="1668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DEEAF6" w:themeFill="accent1" w:themeFillTint="33"/>
            <w:hideMark/>
          </w:tcPr>
          <w:p w:rsidR="00780A8A" w:rsidRPr="009B6F92" w:rsidRDefault="00780A8A" w:rsidP="00FE119A">
            <w:pPr>
              <w:pStyle w:val="Event"/>
              <w:spacing w:line="276" w:lineRule="auto"/>
              <w:rPr>
                <w:b/>
                <w:bCs/>
                <w:color w:val="365F91"/>
                <w:lang w:val="cs-CZ"/>
              </w:rPr>
            </w:pPr>
            <w:r w:rsidRPr="009B6F92">
              <w:rPr>
                <w:b/>
                <w:bCs/>
                <w:color w:val="365F91"/>
                <w:lang w:val="cs-CZ"/>
              </w:rPr>
              <w:t>[1</w:t>
            </w:r>
            <w:r>
              <w:rPr>
                <w:b/>
                <w:bCs/>
                <w:color w:val="365F91"/>
                <w:lang w:val="cs-CZ"/>
              </w:rPr>
              <w:t>2</w:t>
            </w:r>
            <w:r w:rsidRPr="009B6F92">
              <w:rPr>
                <w:b/>
                <w:bCs/>
                <w:color w:val="365F91"/>
                <w:lang w:val="cs-CZ"/>
              </w:rPr>
              <w:t>:</w:t>
            </w:r>
            <w:r>
              <w:rPr>
                <w:b/>
                <w:bCs/>
                <w:color w:val="365F91"/>
                <w:lang w:val="cs-CZ"/>
              </w:rPr>
              <w:t>45</w:t>
            </w:r>
            <w:r w:rsidRPr="009B6F92">
              <w:rPr>
                <w:b/>
                <w:bCs/>
                <w:color w:val="365F91"/>
                <w:lang w:val="cs-CZ"/>
              </w:rPr>
              <w:t xml:space="preserve"> – 1</w:t>
            </w:r>
            <w:r>
              <w:rPr>
                <w:b/>
                <w:bCs/>
                <w:color w:val="365F91"/>
                <w:lang w:val="cs-CZ"/>
              </w:rPr>
              <w:t>3</w:t>
            </w:r>
            <w:r w:rsidRPr="009B6F92">
              <w:rPr>
                <w:b/>
                <w:bCs/>
                <w:color w:val="365F91"/>
                <w:lang w:val="cs-CZ"/>
              </w:rPr>
              <w:t>:</w:t>
            </w:r>
            <w:r>
              <w:rPr>
                <w:b/>
                <w:bCs/>
                <w:color w:val="365F91"/>
                <w:lang w:val="cs-CZ"/>
              </w:rPr>
              <w:t>00</w:t>
            </w:r>
            <w:r w:rsidRPr="009B6F92">
              <w:rPr>
                <w:b/>
                <w:bCs/>
                <w:color w:val="365F91"/>
                <w:lang w:val="cs-CZ"/>
              </w:rPr>
              <w:t>]</w:t>
            </w:r>
          </w:p>
        </w:tc>
        <w:tc>
          <w:tcPr>
            <w:tcW w:w="7404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DEEAF6" w:themeFill="accent1" w:themeFillTint="33"/>
            <w:hideMark/>
          </w:tcPr>
          <w:p w:rsidR="00780A8A" w:rsidRDefault="00780A8A" w:rsidP="00FE119A">
            <w:pPr>
              <w:pStyle w:val="Event"/>
              <w:spacing w:line="276" w:lineRule="auto"/>
              <w:jc w:val="both"/>
              <w:rPr>
                <w:b/>
                <w:bCs/>
                <w:color w:val="365F91"/>
                <w:lang w:val="cs-CZ"/>
              </w:rPr>
            </w:pPr>
            <w:r>
              <w:rPr>
                <w:b/>
                <w:color w:val="365F91"/>
                <w:lang w:val="cs-CZ"/>
              </w:rPr>
              <w:t>Zaključci 1. dana</w:t>
            </w:r>
            <w:r>
              <w:rPr>
                <w:b/>
                <w:bCs/>
                <w:color w:val="365F91"/>
                <w:lang w:val="cs-CZ"/>
              </w:rPr>
              <w:t xml:space="preserve"> </w:t>
            </w:r>
          </w:p>
          <w:p w:rsidR="008C7F41" w:rsidRPr="008C7F41" w:rsidRDefault="008C7F41" w:rsidP="00FE119A">
            <w:pPr>
              <w:pStyle w:val="Event"/>
              <w:numPr>
                <w:ilvl w:val="0"/>
                <w:numId w:val="23"/>
              </w:numPr>
              <w:spacing w:line="276" w:lineRule="auto"/>
              <w:jc w:val="both"/>
              <w:rPr>
                <w:bCs/>
                <w:iCs/>
                <w:color w:val="365F91"/>
              </w:rPr>
            </w:pPr>
            <w:r w:rsidRPr="00CD2BD5">
              <w:rPr>
                <w:b/>
                <w:bCs/>
                <w:iCs/>
                <w:color w:val="365F91"/>
              </w:rPr>
              <w:t>g-din. Jaroslaw Ponder</w:t>
            </w:r>
            <w:r w:rsidRPr="00CD2BD5">
              <w:rPr>
                <w:bCs/>
                <w:iCs/>
                <w:color w:val="365F91"/>
              </w:rPr>
              <w:t xml:space="preserve">, rukovodilac ITU kancelarije za region Evrope, Međunarodna unija za telekomunikacije (ITU) </w:t>
            </w:r>
          </w:p>
        </w:tc>
      </w:tr>
    </w:tbl>
    <w:p w:rsidR="00780A8A" w:rsidRPr="00E040FF" w:rsidRDefault="00780A8A" w:rsidP="00780A8A">
      <w:pPr>
        <w:pStyle w:val="Event"/>
        <w:spacing w:line="276" w:lineRule="auto"/>
        <w:rPr>
          <w:bCs/>
          <w:color w:val="2E74B5" w:themeColor="accent1" w:themeShade="BF"/>
          <w:szCs w:val="18"/>
          <w:lang w:val="en-GB"/>
        </w:rPr>
      </w:pPr>
      <w:r w:rsidRPr="00E040FF">
        <w:rPr>
          <w:bCs/>
          <w:color w:val="365F91"/>
          <w:szCs w:val="18"/>
          <w:lang w:val="cs-CZ"/>
        </w:rPr>
        <w:t>*  vremenska zona CEST (UTC+2)</w:t>
      </w:r>
    </w:p>
    <w:p w:rsidR="00780A8A" w:rsidRDefault="00780A8A" w:rsidP="00780A8A">
      <w:pPr>
        <w:pStyle w:val="Event"/>
        <w:spacing w:line="276" w:lineRule="auto"/>
        <w:rPr>
          <w:b/>
          <w:color w:val="2E74B5" w:themeColor="accent1" w:themeShade="BF"/>
          <w:sz w:val="24"/>
          <w:szCs w:val="28"/>
          <w:lang w:val="en-GB"/>
        </w:rPr>
      </w:pPr>
      <w:r>
        <w:rPr>
          <w:b/>
          <w:color w:val="2E74B5" w:themeColor="accent1" w:themeShade="BF"/>
          <w:sz w:val="24"/>
          <w:szCs w:val="28"/>
          <w:lang w:val="en-GB"/>
        </w:rPr>
        <w:br/>
      </w:r>
      <w:r w:rsidRPr="00780A8A">
        <w:rPr>
          <w:b/>
          <w:bCs/>
          <w:color w:val="365F91"/>
          <w:sz w:val="22"/>
          <w:lang w:val="cs-CZ"/>
        </w:rPr>
        <w:t>Utorak | 28. septembar 2021. godine</w:t>
      </w:r>
    </w:p>
    <w:tbl>
      <w:tblPr>
        <w:tblW w:w="9095" w:type="dxa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1672"/>
        <w:gridCol w:w="7423"/>
      </w:tblGrid>
      <w:tr w:rsidR="00780A8A" w:rsidRPr="0040215C" w:rsidTr="00FE119A">
        <w:trPr>
          <w:trHeight w:val="252"/>
        </w:trPr>
        <w:tc>
          <w:tcPr>
            <w:tcW w:w="167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DEEAF6" w:themeFill="accent1" w:themeFillTint="33"/>
            <w:hideMark/>
          </w:tcPr>
          <w:p w:rsidR="00780A8A" w:rsidRPr="009B6F92" w:rsidRDefault="00780A8A" w:rsidP="00FE119A">
            <w:pPr>
              <w:pStyle w:val="Event"/>
              <w:spacing w:line="276" w:lineRule="auto"/>
              <w:rPr>
                <w:b/>
                <w:bCs/>
                <w:color w:val="365F91"/>
                <w:lang w:val="pl-PL"/>
              </w:rPr>
            </w:pPr>
            <w:r>
              <w:rPr>
                <w:b/>
                <w:bCs/>
                <w:color w:val="365F91"/>
                <w:lang w:val="pl-PL"/>
              </w:rPr>
              <w:t>*</w:t>
            </w:r>
            <w:r w:rsidRPr="009B6F92">
              <w:rPr>
                <w:b/>
                <w:bCs/>
                <w:color w:val="365F91"/>
                <w:lang w:val="pl-PL"/>
              </w:rPr>
              <w:t>[</w:t>
            </w:r>
            <w:r>
              <w:rPr>
                <w:b/>
                <w:bCs/>
                <w:color w:val="365F91"/>
                <w:lang w:val="pl-PL"/>
              </w:rPr>
              <w:t>9:45</w:t>
            </w:r>
            <w:r w:rsidRPr="009B6F92">
              <w:rPr>
                <w:b/>
                <w:bCs/>
                <w:color w:val="365F91"/>
                <w:lang w:val="pl-PL"/>
              </w:rPr>
              <w:t xml:space="preserve"> </w:t>
            </w:r>
            <w:r w:rsidRPr="009B6F92">
              <w:rPr>
                <w:rStyle w:val="PlaceholderText"/>
                <w:b/>
                <w:bCs/>
                <w:color w:val="365F91"/>
                <w:lang w:val="pl-PL"/>
              </w:rPr>
              <w:t xml:space="preserve">– </w:t>
            </w:r>
            <w:r>
              <w:rPr>
                <w:rStyle w:val="PlaceholderText"/>
                <w:b/>
                <w:bCs/>
                <w:color w:val="365F91"/>
                <w:lang w:val="pl-PL"/>
              </w:rPr>
              <w:t>10</w:t>
            </w:r>
            <w:r w:rsidRPr="009B6F92">
              <w:rPr>
                <w:rStyle w:val="PlaceholderText"/>
                <w:b/>
                <w:bCs/>
                <w:color w:val="365F91"/>
                <w:lang w:val="pl-PL"/>
              </w:rPr>
              <w:t>:</w:t>
            </w:r>
            <w:r>
              <w:rPr>
                <w:rStyle w:val="PlaceholderText"/>
                <w:b/>
                <w:bCs/>
                <w:color w:val="365F91"/>
                <w:lang w:val="pl-PL"/>
              </w:rPr>
              <w:t>00</w:t>
            </w:r>
            <w:r w:rsidRPr="009B6F92">
              <w:rPr>
                <w:rStyle w:val="PlaceholderText"/>
                <w:b/>
                <w:bCs/>
                <w:color w:val="365F91"/>
                <w:lang w:val="pl-PL"/>
              </w:rPr>
              <w:t>]</w:t>
            </w:r>
          </w:p>
        </w:tc>
        <w:tc>
          <w:tcPr>
            <w:tcW w:w="7423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DEEAF6" w:themeFill="accent1" w:themeFillTint="33"/>
            <w:hideMark/>
          </w:tcPr>
          <w:p w:rsidR="00780A8A" w:rsidRPr="0040215C" w:rsidRDefault="00780A8A" w:rsidP="00FE119A">
            <w:pPr>
              <w:pStyle w:val="Event"/>
              <w:spacing w:line="276" w:lineRule="auto"/>
              <w:rPr>
                <w:b/>
                <w:color w:val="365F91"/>
                <w:lang w:val="cs-CZ"/>
              </w:rPr>
            </w:pPr>
            <w:r>
              <w:rPr>
                <w:b/>
                <w:color w:val="365F91"/>
                <w:lang w:val="cs-CZ"/>
              </w:rPr>
              <w:t>Virtuelno umrežavanje</w:t>
            </w:r>
            <w:r w:rsidRPr="0040215C">
              <w:rPr>
                <w:b/>
                <w:color w:val="365F91"/>
                <w:lang w:val="cs-CZ"/>
              </w:rPr>
              <w:t xml:space="preserve"> </w:t>
            </w:r>
          </w:p>
        </w:tc>
      </w:tr>
      <w:tr w:rsidR="00780A8A" w:rsidRPr="00BA6DE5" w:rsidTr="00FE119A">
        <w:trPr>
          <w:trHeight w:val="458"/>
        </w:trPr>
        <w:tc>
          <w:tcPr>
            <w:tcW w:w="167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FFFFFF" w:themeFill="background1"/>
          </w:tcPr>
          <w:p w:rsidR="00780A8A" w:rsidRPr="0029492F" w:rsidRDefault="00780A8A" w:rsidP="00FE119A">
            <w:pPr>
              <w:pStyle w:val="Event"/>
              <w:spacing w:line="276" w:lineRule="auto"/>
              <w:rPr>
                <w:b/>
                <w:bCs/>
                <w:color w:val="365F91"/>
                <w:lang w:val="cs-CZ"/>
              </w:rPr>
            </w:pPr>
            <w:r>
              <w:rPr>
                <w:b/>
                <w:bCs/>
                <w:color w:val="365F91"/>
                <w:lang w:val="cs-CZ"/>
              </w:rPr>
              <w:t>[10:00 – 10:15]</w:t>
            </w:r>
          </w:p>
        </w:tc>
        <w:tc>
          <w:tcPr>
            <w:tcW w:w="7423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FFFFFF" w:themeFill="background1"/>
          </w:tcPr>
          <w:p w:rsidR="00780A8A" w:rsidRDefault="00780A8A" w:rsidP="00FE119A">
            <w:pPr>
              <w:pStyle w:val="Event"/>
              <w:spacing w:line="276" w:lineRule="auto"/>
              <w:rPr>
                <w:b/>
                <w:bCs/>
                <w:color w:val="365F91"/>
                <w:lang w:val="cs-CZ"/>
              </w:rPr>
            </w:pPr>
            <w:r w:rsidRPr="00427D29">
              <w:rPr>
                <w:b/>
                <w:bCs/>
                <w:color w:val="365F91"/>
                <w:lang w:val="cs-CZ"/>
              </w:rPr>
              <w:t>Sesija 2: Implementacija 5G -a: strategije, politike i propisi koji ubrzavaju implementaciju mobilne povezanosti</w:t>
            </w:r>
          </w:p>
          <w:p w:rsidR="00780A8A" w:rsidRDefault="00780A8A" w:rsidP="00FE119A">
            <w:pPr>
              <w:pStyle w:val="Event"/>
              <w:spacing w:line="276" w:lineRule="auto"/>
              <w:rPr>
                <w:bCs/>
                <w:color w:val="365F91"/>
                <w:lang w:val="cs-CZ"/>
              </w:rPr>
            </w:pPr>
            <w:r w:rsidRPr="00C16E5A">
              <w:rPr>
                <w:bCs/>
                <w:color w:val="365F91"/>
                <w:lang w:val="cs-CZ"/>
              </w:rPr>
              <w:t>Sesija će imati cjelovit pristup implementaciji 5G -a, fokusirajući se na ishode i sljedeće strateške korake nakon aukcija spektra, uključujući najbolje prakse iz procesa savjetovanja, razvoj inovacijskih ekosistema te slučajeve korišćenja i poslovne modele za razvoj tržišta.</w:t>
            </w:r>
          </w:p>
          <w:p w:rsidR="008C7F41" w:rsidRPr="00A00A66" w:rsidRDefault="00260D30" w:rsidP="008C7F41">
            <w:pPr>
              <w:pStyle w:val="Event"/>
              <w:spacing w:line="276" w:lineRule="auto"/>
              <w:jc w:val="both"/>
              <w:rPr>
                <w:b/>
                <w:bCs/>
                <w:iCs/>
                <w:color w:val="365F91"/>
              </w:rPr>
            </w:pPr>
            <w:r>
              <w:rPr>
                <w:b/>
                <w:bCs/>
                <w:iCs/>
                <w:color w:val="365F91"/>
              </w:rPr>
              <w:t>Moderacija</w:t>
            </w:r>
          </w:p>
          <w:p w:rsidR="008C7F41" w:rsidRPr="008C7F41" w:rsidRDefault="008C7F41" w:rsidP="008C7F41">
            <w:pPr>
              <w:pStyle w:val="Event"/>
              <w:numPr>
                <w:ilvl w:val="0"/>
                <w:numId w:val="23"/>
              </w:numPr>
              <w:spacing w:line="276" w:lineRule="auto"/>
              <w:jc w:val="both"/>
              <w:rPr>
                <w:bCs/>
                <w:color w:val="365F91"/>
                <w:lang w:val="cs-CZ"/>
              </w:rPr>
            </w:pPr>
            <w:r>
              <w:rPr>
                <w:b/>
                <w:bCs/>
                <w:iCs/>
                <w:color w:val="365F91"/>
              </w:rPr>
              <w:t>g-din. Boris Jevrić</w:t>
            </w:r>
            <w:r w:rsidRPr="00A00A66">
              <w:rPr>
                <w:b/>
                <w:bCs/>
                <w:iCs/>
                <w:color w:val="365F91"/>
              </w:rPr>
              <w:t xml:space="preserve"> </w:t>
            </w:r>
            <w:r>
              <w:rPr>
                <w:bCs/>
                <w:iCs/>
                <w:color w:val="365F91"/>
                <w:lang w:val="en-GB"/>
              </w:rPr>
              <w:t>zamjenik</w:t>
            </w:r>
            <w:r w:rsidRPr="008C7F41">
              <w:rPr>
                <w:bCs/>
                <w:iCs/>
                <w:color w:val="365F91"/>
                <w:lang w:val="en-GB"/>
              </w:rPr>
              <w:t xml:space="preserve"> izvršnog direktora – rukovodilac sektora za, </w:t>
            </w:r>
            <w:r>
              <w:rPr>
                <w:bCs/>
                <w:iCs/>
                <w:color w:val="365F91"/>
                <w:lang w:val="en-GB"/>
              </w:rPr>
              <w:t xml:space="preserve">radiokomunikacije, </w:t>
            </w:r>
            <w:r w:rsidRPr="008C7F41">
              <w:rPr>
                <w:bCs/>
                <w:iCs/>
                <w:color w:val="365F91"/>
                <w:lang w:val="en-GB"/>
              </w:rPr>
              <w:t>Agencija za elektronske komunikacije i poštansku djelatnost (EKIP), Crna Gora</w:t>
            </w:r>
            <w:r w:rsidRPr="008C7F41">
              <w:rPr>
                <w:bCs/>
                <w:iCs/>
                <w:color w:val="365F91"/>
                <w:lang w:val="cs-CZ"/>
              </w:rPr>
              <w:t xml:space="preserve"> </w:t>
            </w:r>
          </w:p>
          <w:p w:rsidR="008C7F41" w:rsidRDefault="008C7F41" w:rsidP="008C7F41">
            <w:pPr>
              <w:pStyle w:val="Event"/>
              <w:spacing w:line="276" w:lineRule="auto"/>
              <w:jc w:val="both"/>
              <w:rPr>
                <w:b/>
                <w:bCs/>
                <w:iCs/>
                <w:color w:val="365F91"/>
              </w:rPr>
            </w:pPr>
            <w:r w:rsidRPr="008C7F41">
              <w:rPr>
                <w:b/>
                <w:bCs/>
                <w:iCs/>
                <w:color w:val="365F91"/>
              </w:rPr>
              <w:t>Panelisti</w:t>
            </w:r>
          </w:p>
          <w:p w:rsidR="008C7F41" w:rsidRPr="008C7F41" w:rsidRDefault="008C7F41" w:rsidP="008C7F41">
            <w:pPr>
              <w:pStyle w:val="Event"/>
              <w:numPr>
                <w:ilvl w:val="0"/>
                <w:numId w:val="23"/>
              </w:numPr>
              <w:spacing w:line="276" w:lineRule="auto"/>
              <w:jc w:val="both"/>
              <w:rPr>
                <w:bCs/>
                <w:color w:val="365F91"/>
                <w:lang w:val="cs-CZ"/>
              </w:rPr>
            </w:pPr>
            <w:r>
              <w:rPr>
                <w:b/>
                <w:bCs/>
                <w:iCs/>
                <w:color w:val="365F91"/>
              </w:rPr>
              <w:t>g-din</w:t>
            </w:r>
            <w:r w:rsidRPr="00CD2BD5">
              <w:rPr>
                <w:b/>
                <w:bCs/>
                <w:iCs/>
                <w:color w:val="365F91"/>
              </w:rPr>
              <w:t xml:space="preserve">. </w:t>
            </w:r>
            <w:r w:rsidRPr="008C7F41">
              <w:rPr>
                <w:b/>
                <w:bCs/>
                <w:iCs/>
                <w:color w:val="365F91"/>
              </w:rPr>
              <w:t>Achilleas Kemos</w:t>
            </w:r>
            <w:r>
              <w:rPr>
                <w:b/>
                <w:bCs/>
                <w:iCs/>
                <w:color w:val="365F91"/>
              </w:rPr>
              <w:t xml:space="preserve">, </w:t>
            </w:r>
            <w:r>
              <w:rPr>
                <w:bCs/>
                <w:iCs/>
                <w:color w:val="365F91"/>
              </w:rPr>
              <w:t xml:space="preserve">službenik za politike, odsjek za buduće sisteme povezivanja, </w:t>
            </w:r>
            <w:r w:rsidRPr="008C7F41">
              <w:rPr>
                <w:bCs/>
                <w:iCs/>
                <w:color w:val="365F91"/>
              </w:rPr>
              <w:t xml:space="preserve">DG CNECT, Evropska Komisija </w:t>
            </w:r>
          </w:p>
          <w:p w:rsidR="008C7F41" w:rsidRPr="008C7F41" w:rsidRDefault="008C7F41" w:rsidP="008C7F41">
            <w:pPr>
              <w:pStyle w:val="Event"/>
              <w:numPr>
                <w:ilvl w:val="0"/>
                <w:numId w:val="23"/>
              </w:numPr>
              <w:spacing w:line="276" w:lineRule="auto"/>
              <w:jc w:val="both"/>
              <w:rPr>
                <w:bCs/>
                <w:iCs/>
                <w:color w:val="365F91"/>
              </w:rPr>
            </w:pPr>
            <w:r w:rsidRPr="00260D30">
              <w:rPr>
                <w:b/>
                <w:bCs/>
                <w:iCs/>
                <w:color w:val="365F91"/>
              </w:rPr>
              <w:lastRenderedPageBreak/>
              <w:t>g-đa. Janja Varšek</w:t>
            </w:r>
            <w:r w:rsidRPr="008C7F41">
              <w:rPr>
                <w:bCs/>
                <w:iCs/>
                <w:color w:val="365F91"/>
              </w:rPr>
              <w:t xml:space="preserve">, </w:t>
            </w:r>
            <w:r w:rsidR="00260D30">
              <w:rPr>
                <w:bCs/>
                <w:iCs/>
                <w:color w:val="365F91"/>
              </w:rPr>
              <w:t xml:space="preserve">rukovodilac sektora za upravljanje radio-frekvencijama, </w:t>
            </w:r>
            <w:r w:rsidRPr="008C7F41">
              <w:rPr>
                <w:bCs/>
                <w:iCs/>
                <w:color w:val="365F91"/>
              </w:rPr>
              <w:t>Agencija za komunikacione mr</w:t>
            </w:r>
            <w:r w:rsidR="00260D30">
              <w:rPr>
                <w:bCs/>
                <w:iCs/>
                <w:color w:val="365F91"/>
              </w:rPr>
              <w:t xml:space="preserve">eže i usluge (AKOS), Slovenija </w:t>
            </w:r>
          </w:p>
          <w:p w:rsidR="00260D30" w:rsidRPr="008C7F41" w:rsidRDefault="00260D30" w:rsidP="00260D30">
            <w:pPr>
              <w:pStyle w:val="Event"/>
              <w:numPr>
                <w:ilvl w:val="0"/>
                <w:numId w:val="23"/>
              </w:numPr>
              <w:spacing w:line="276" w:lineRule="auto"/>
              <w:jc w:val="both"/>
              <w:rPr>
                <w:bCs/>
                <w:color w:val="365F91"/>
                <w:lang w:val="cs-CZ"/>
              </w:rPr>
            </w:pPr>
            <w:r w:rsidRPr="00260D30">
              <w:rPr>
                <w:b/>
                <w:bCs/>
                <w:color w:val="365F91"/>
                <w:lang w:val="cs-CZ"/>
              </w:rPr>
              <w:t>g-din. Elvis Babačić</w:t>
            </w:r>
            <w:r>
              <w:rPr>
                <w:bCs/>
                <w:color w:val="365F91"/>
                <w:lang w:val="cs-CZ"/>
              </w:rPr>
              <w:t xml:space="preserve">, generalni menadžer za fiksne i mobilne radiokomunikacije, </w:t>
            </w:r>
            <w:r w:rsidRPr="008C7F41">
              <w:rPr>
                <w:bCs/>
                <w:iCs/>
                <w:color w:val="365F91"/>
                <w:lang w:val="en-GB"/>
              </w:rPr>
              <w:t>Agencija za elektronske komunikacije i poštansku djelatnost (EKIP), Crna Gora</w:t>
            </w:r>
            <w:r w:rsidRPr="008C7F41">
              <w:rPr>
                <w:bCs/>
                <w:iCs/>
                <w:color w:val="365F91"/>
                <w:lang w:val="cs-CZ"/>
              </w:rPr>
              <w:t xml:space="preserve"> </w:t>
            </w:r>
          </w:p>
          <w:p w:rsidR="00260D30" w:rsidRDefault="00260D30" w:rsidP="00260D30">
            <w:pPr>
              <w:pStyle w:val="Event"/>
              <w:numPr>
                <w:ilvl w:val="0"/>
                <w:numId w:val="23"/>
              </w:numPr>
              <w:spacing w:line="276" w:lineRule="auto"/>
              <w:jc w:val="both"/>
              <w:rPr>
                <w:bCs/>
                <w:iCs/>
                <w:color w:val="365F91"/>
              </w:rPr>
            </w:pPr>
            <w:r>
              <w:rPr>
                <w:b/>
                <w:bCs/>
                <w:iCs/>
                <w:color w:val="365F91"/>
              </w:rPr>
              <w:t>g-din. Krešimir Mazor</w:t>
            </w:r>
            <w:r w:rsidRPr="00CD2BD5">
              <w:rPr>
                <w:b/>
                <w:bCs/>
                <w:iCs/>
                <w:color w:val="365F91"/>
              </w:rPr>
              <w:t xml:space="preserve">, </w:t>
            </w:r>
            <w:r w:rsidRPr="00260D30">
              <w:rPr>
                <w:bCs/>
                <w:iCs/>
                <w:color w:val="365F91"/>
              </w:rPr>
              <w:t>viši ekspert u sektoru za upravljanje spektrom</w:t>
            </w:r>
            <w:r w:rsidRPr="00CD2BD5">
              <w:rPr>
                <w:bCs/>
                <w:iCs/>
                <w:color w:val="365F91"/>
              </w:rPr>
              <w:t xml:space="preserve">, </w:t>
            </w:r>
            <w:r>
              <w:rPr>
                <w:bCs/>
                <w:iCs/>
                <w:color w:val="365F91"/>
              </w:rPr>
              <w:t>Hrvatska regulatorna agencija za mrežne djelatnosti (HAKOM</w:t>
            </w:r>
            <w:r w:rsidRPr="00CD2BD5">
              <w:rPr>
                <w:bCs/>
                <w:iCs/>
                <w:color w:val="365F91"/>
              </w:rPr>
              <w:t xml:space="preserve">), Republika </w:t>
            </w:r>
            <w:r>
              <w:rPr>
                <w:bCs/>
                <w:iCs/>
                <w:color w:val="365F91"/>
              </w:rPr>
              <w:t>Hrvatska</w:t>
            </w:r>
          </w:p>
          <w:p w:rsidR="008C7F41" w:rsidRDefault="004C2A96" w:rsidP="008C7F41">
            <w:pPr>
              <w:pStyle w:val="Event"/>
              <w:numPr>
                <w:ilvl w:val="0"/>
                <w:numId w:val="23"/>
              </w:numPr>
              <w:spacing w:line="276" w:lineRule="auto"/>
              <w:jc w:val="both"/>
              <w:rPr>
                <w:bCs/>
                <w:color w:val="365F91"/>
                <w:lang w:val="cs-CZ"/>
              </w:rPr>
            </w:pPr>
            <w:r>
              <w:rPr>
                <w:bCs/>
                <w:color w:val="365F91"/>
                <w:lang w:val="cs-CZ"/>
              </w:rPr>
              <w:t>TBC</w:t>
            </w:r>
            <w:r w:rsidR="00260D30">
              <w:rPr>
                <w:bCs/>
                <w:color w:val="365F91"/>
                <w:lang w:val="cs-CZ"/>
              </w:rPr>
              <w:t>, Poljska</w:t>
            </w:r>
          </w:p>
          <w:p w:rsidR="00260D30" w:rsidRPr="00C16E5A" w:rsidRDefault="004C2A96" w:rsidP="008C7F41">
            <w:pPr>
              <w:pStyle w:val="Event"/>
              <w:numPr>
                <w:ilvl w:val="0"/>
                <w:numId w:val="23"/>
              </w:numPr>
              <w:spacing w:line="276" w:lineRule="auto"/>
              <w:jc w:val="both"/>
              <w:rPr>
                <w:bCs/>
                <w:color w:val="365F91"/>
                <w:lang w:val="cs-CZ"/>
              </w:rPr>
            </w:pPr>
            <w:r>
              <w:rPr>
                <w:bCs/>
                <w:color w:val="365F91"/>
                <w:lang w:val="cs-CZ"/>
              </w:rPr>
              <w:t>TBC</w:t>
            </w:r>
            <w:r w:rsidR="00260D30">
              <w:rPr>
                <w:bCs/>
                <w:color w:val="365F91"/>
                <w:lang w:val="cs-CZ"/>
              </w:rPr>
              <w:t>, Sjeverna Makedonija</w:t>
            </w:r>
          </w:p>
        </w:tc>
      </w:tr>
      <w:tr w:rsidR="00780A8A" w:rsidRPr="00BA6DE5" w:rsidTr="00FE119A">
        <w:trPr>
          <w:trHeight w:val="322"/>
        </w:trPr>
        <w:tc>
          <w:tcPr>
            <w:tcW w:w="1672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DEEAF6" w:themeFill="accent1" w:themeFillTint="33"/>
          </w:tcPr>
          <w:p w:rsidR="00780A8A" w:rsidRPr="00743233" w:rsidRDefault="00780A8A" w:rsidP="00FE119A">
            <w:pPr>
              <w:pStyle w:val="Event"/>
              <w:spacing w:line="276" w:lineRule="auto"/>
              <w:rPr>
                <w:b/>
                <w:bCs/>
                <w:color w:val="365F91"/>
                <w:lang w:val="cs-CZ"/>
              </w:rPr>
            </w:pPr>
            <w:r w:rsidRPr="009B6F92">
              <w:rPr>
                <w:b/>
                <w:bCs/>
                <w:color w:val="365F91"/>
                <w:lang w:val="cs-CZ"/>
              </w:rPr>
              <w:lastRenderedPageBreak/>
              <w:t>[1</w:t>
            </w:r>
            <w:r>
              <w:rPr>
                <w:b/>
                <w:bCs/>
                <w:color w:val="365F91"/>
                <w:lang w:val="cs-CZ"/>
              </w:rPr>
              <w:t>1</w:t>
            </w:r>
            <w:r w:rsidRPr="009B6F92">
              <w:rPr>
                <w:b/>
                <w:bCs/>
                <w:color w:val="365F91"/>
                <w:lang w:val="cs-CZ"/>
              </w:rPr>
              <w:t>:</w:t>
            </w:r>
            <w:r>
              <w:rPr>
                <w:b/>
                <w:bCs/>
                <w:color w:val="365F91"/>
                <w:lang w:val="cs-CZ"/>
              </w:rPr>
              <w:t>15</w:t>
            </w:r>
            <w:r w:rsidRPr="009B6F92">
              <w:rPr>
                <w:b/>
                <w:bCs/>
                <w:color w:val="365F91"/>
                <w:lang w:val="cs-CZ"/>
              </w:rPr>
              <w:t xml:space="preserve"> – 1</w:t>
            </w:r>
            <w:r>
              <w:rPr>
                <w:b/>
                <w:bCs/>
                <w:color w:val="365F91"/>
                <w:lang w:val="cs-CZ"/>
              </w:rPr>
              <w:t>1</w:t>
            </w:r>
            <w:r w:rsidRPr="009B6F92">
              <w:rPr>
                <w:b/>
                <w:bCs/>
                <w:color w:val="365F91"/>
                <w:lang w:val="cs-CZ"/>
              </w:rPr>
              <w:t>:</w:t>
            </w:r>
            <w:r>
              <w:rPr>
                <w:b/>
                <w:bCs/>
                <w:color w:val="365F91"/>
                <w:lang w:val="cs-CZ"/>
              </w:rPr>
              <w:t>30</w:t>
            </w:r>
            <w:r w:rsidRPr="009B6F92">
              <w:rPr>
                <w:b/>
                <w:bCs/>
                <w:color w:val="365F91"/>
                <w:lang w:val="cs-CZ"/>
              </w:rPr>
              <w:t>]</w:t>
            </w:r>
          </w:p>
        </w:tc>
        <w:tc>
          <w:tcPr>
            <w:tcW w:w="742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DEEAF6" w:themeFill="accent1" w:themeFillTint="33"/>
          </w:tcPr>
          <w:p w:rsidR="00780A8A" w:rsidRPr="005E2F0D" w:rsidRDefault="00780A8A" w:rsidP="00FE119A">
            <w:pPr>
              <w:pStyle w:val="Event"/>
              <w:spacing w:line="276" w:lineRule="auto"/>
              <w:rPr>
                <w:b/>
                <w:bCs/>
                <w:color w:val="365F91"/>
                <w:lang w:val="cs-CZ"/>
              </w:rPr>
            </w:pPr>
            <w:r>
              <w:rPr>
                <w:b/>
                <w:bCs/>
                <w:color w:val="365F91"/>
                <w:lang w:val="cs-CZ"/>
              </w:rPr>
              <w:t>Pauza za kafu</w:t>
            </w:r>
            <w:r w:rsidRPr="00953A13">
              <w:rPr>
                <w:b/>
                <w:bCs/>
                <w:color w:val="365F91"/>
                <w:lang w:val="cs-CZ"/>
              </w:rPr>
              <w:t xml:space="preserve"> </w:t>
            </w:r>
          </w:p>
        </w:tc>
      </w:tr>
      <w:tr w:rsidR="00780A8A" w:rsidRPr="00BA6DE5" w:rsidTr="00FE119A">
        <w:trPr>
          <w:trHeight w:val="48"/>
        </w:trPr>
        <w:tc>
          <w:tcPr>
            <w:tcW w:w="167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FFFFFF" w:themeFill="background1"/>
          </w:tcPr>
          <w:p w:rsidR="00780A8A" w:rsidRPr="0029492F" w:rsidRDefault="00780A8A" w:rsidP="00FE119A">
            <w:pPr>
              <w:pStyle w:val="Event"/>
              <w:spacing w:line="276" w:lineRule="auto"/>
              <w:rPr>
                <w:color w:val="365F91"/>
              </w:rPr>
            </w:pPr>
            <w:r>
              <w:rPr>
                <w:b/>
                <w:bCs/>
                <w:color w:val="365F91"/>
                <w:lang w:val="cs-CZ"/>
              </w:rPr>
              <w:t>[11</w:t>
            </w:r>
            <w:r w:rsidRPr="0029492F">
              <w:rPr>
                <w:b/>
                <w:bCs/>
                <w:color w:val="365F91"/>
                <w:lang w:val="cs-CZ"/>
              </w:rPr>
              <w:t>:</w:t>
            </w:r>
            <w:r>
              <w:rPr>
                <w:b/>
                <w:bCs/>
                <w:color w:val="365F91"/>
                <w:lang w:val="cs-CZ"/>
              </w:rPr>
              <w:t xml:space="preserve">30 </w:t>
            </w:r>
            <w:r w:rsidRPr="0029492F">
              <w:rPr>
                <w:rStyle w:val="PlaceholderText"/>
                <w:b/>
                <w:bCs/>
                <w:color w:val="365F91"/>
                <w:lang w:val="cs-CZ"/>
              </w:rPr>
              <w:t>– 1</w:t>
            </w:r>
            <w:r>
              <w:rPr>
                <w:rStyle w:val="PlaceholderText"/>
                <w:b/>
                <w:bCs/>
                <w:color w:val="365F91"/>
                <w:lang w:val="cs-CZ"/>
              </w:rPr>
              <w:t>1</w:t>
            </w:r>
            <w:r w:rsidRPr="0029492F">
              <w:rPr>
                <w:rStyle w:val="PlaceholderText"/>
                <w:b/>
                <w:bCs/>
                <w:color w:val="365F91"/>
                <w:lang w:val="cs-CZ"/>
              </w:rPr>
              <w:t>:</w:t>
            </w:r>
            <w:r>
              <w:rPr>
                <w:rStyle w:val="PlaceholderText"/>
                <w:b/>
                <w:bCs/>
                <w:color w:val="365F91"/>
                <w:lang w:val="cs-CZ"/>
              </w:rPr>
              <w:t>45</w:t>
            </w:r>
            <w:r w:rsidRPr="0029492F">
              <w:rPr>
                <w:rStyle w:val="PlaceholderText"/>
                <w:b/>
                <w:bCs/>
                <w:color w:val="365F91"/>
                <w:lang w:val="cs-CZ"/>
              </w:rPr>
              <w:t>]</w:t>
            </w:r>
          </w:p>
        </w:tc>
        <w:tc>
          <w:tcPr>
            <w:tcW w:w="7423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FFFFFF" w:themeFill="background1"/>
            <w:hideMark/>
          </w:tcPr>
          <w:p w:rsidR="00780A8A" w:rsidRPr="00C16E5A" w:rsidRDefault="00780A8A" w:rsidP="00FE119A">
            <w:pPr>
              <w:pStyle w:val="Event"/>
              <w:spacing w:line="276" w:lineRule="auto"/>
              <w:jc w:val="both"/>
              <w:rPr>
                <w:b/>
                <w:bCs/>
                <w:color w:val="365F91"/>
                <w:lang w:val="cs-CZ"/>
              </w:rPr>
            </w:pPr>
            <w:r w:rsidRPr="00C16E5A">
              <w:rPr>
                <w:b/>
                <w:bCs/>
                <w:color w:val="365F91"/>
                <w:lang w:val="cs-CZ"/>
              </w:rPr>
              <w:t>ITU smjernice za mapiranje širokopojasnog pristupa: putokaz z</w:t>
            </w:r>
            <w:r>
              <w:rPr>
                <w:b/>
                <w:bCs/>
                <w:color w:val="365F91"/>
                <w:lang w:val="cs-CZ"/>
              </w:rPr>
              <w:t>a regulatornu reformu i sprovođenje na osnovu</w:t>
            </w:r>
            <w:r w:rsidR="004C2A96">
              <w:rPr>
                <w:b/>
                <w:bCs/>
                <w:color w:val="365F91"/>
                <w:lang w:val="cs-CZ"/>
              </w:rPr>
              <w:t xml:space="preserve"> podataka (TBC</w:t>
            </w:r>
            <w:r w:rsidRPr="00C16E5A">
              <w:rPr>
                <w:b/>
                <w:bCs/>
                <w:color w:val="365F91"/>
                <w:lang w:val="cs-CZ"/>
              </w:rPr>
              <w:t>)</w:t>
            </w:r>
          </w:p>
        </w:tc>
      </w:tr>
      <w:tr w:rsidR="00780A8A" w:rsidRPr="00BA6DE5" w:rsidTr="00FE119A">
        <w:trPr>
          <w:trHeight w:val="529"/>
        </w:trPr>
        <w:tc>
          <w:tcPr>
            <w:tcW w:w="167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FFFFFF" w:themeFill="background1"/>
          </w:tcPr>
          <w:p w:rsidR="00780A8A" w:rsidRPr="0029492F" w:rsidRDefault="00780A8A" w:rsidP="00FE119A">
            <w:pPr>
              <w:pStyle w:val="Event"/>
              <w:spacing w:line="276" w:lineRule="auto"/>
              <w:rPr>
                <w:b/>
                <w:bCs/>
                <w:color w:val="365F91"/>
                <w:lang w:val="cs-CZ"/>
              </w:rPr>
            </w:pPr>
            <w:r>
              <w:rPr>
                <w:b/>
                <w:bCs/>
                <w:color w:val="365F91"/>
                <w:lang w:val="cs-CZ"/>
              </w:rPr>
              <w:t>[11:45 – 12:45]</w:t>
            </w:r>
          </w:p>
        </w:tc>
        <w:tc>
          <w:tcPr>
            <w:tcW w:w="7423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FFFFFF" w:themeFill="background1"/>
          </w:tcPr>
          <w:p w:rsidR="00780A8A" w:rsidRDefault="00780A8A" w:rsidP="00FE119A">
            <w:pPr>
              <w:pStyle w:val="Event"/>
              <w:spacing w:line="276" w:lineRule="auto"/>
              <w:rPr>
                <w:b/>
                <w:bCs/>
                <w:color w:val="365F91"/>
                <w:lang w:val="cs-CZ"/>
              </w:rPr>
            </w:pPr>
            <w:r w:rsidRPr="00C16E5A">
              <w:rPr>
                <w:b/>
                <w:bCs/>
                <w:color w:val="365F91"/>
                <w:lang w:val="cs-CZ"/>
              </w:rPr>
              <w:t xml:space="preserve">Sesija 3: Od analize tržišta do vizualizacije tržišta: pogodno okruženje za regulaciju </w:t>
            </w:r>
            <w:r w:rsidR="00065303">
              <w:rPr>
                <w:b/>
                <w:bCs/>
                <w:color w:val="365F91"/>
                <w:lang w:val="cs-CZ"/>
              </w:rPr>
              <w:t>koja se zasnova</w:t>
            </w:r>
            <w:r>
              <w:rPr>
                <w:b/>
                <w:bCs/>
                <w:color w:val="365F91"/>
                <w:lang w:val="cs-CZ"/>
              </w:rPr>
              <w:t xml:space="preserve"> na </w:t>
            </w:r>
            <w:r w:rsidRPr="00590FD2">
              <w:rPr>
                <w:b/>
                <w:bCs/>
                <w:color w:val="365F91"/>
                <w:lang w:val="cs-CZ"/>
              </w:rPr>
              <w:t>dokazima</w:t>
            </w:r>
          </w:p>
          <w:p w:rsidR="00780A8A" w:rsidRDefault="00780A8A" w:rsidP="00FE119A">
            <w:pPr>
              <w:pStyle w:val="Event"/>
              <w:spacing w:line="276" w:lineRule="auto"/>
              <w:rPr>
                <w:bCs/>
                <w:color w:val="365F91"/>
                <w:lang w:val="cs-CZ"/>
              </w:rPr>
            </w:pPr>
            <w:r w:rsidRPr="0016771C">
              <w:rPr>
                <w:bCs/>
                <w:color w:val="365F91"/>
                <w:lang w:val="cs-CZ"/>
              </w:rPr>
              <w:t xml:space="preserve">Donošenje </w:t>
            </w:r>
            <w:r w:rsidRPr="00590FD2">
              <w:rPr>
                <w:bCs/>
                <w:color w:val="365F91"/>
                <w:lang w:val="cs-CZ"/>
              </w:rPr>
              <w:t>odluka zasnovanih na dokazima</w:t>
            </w:r>
            <w:r w:rsidRPr="0016771C">
              <w:rPr>
                <w:bCs/>
                <w:color w:val="365F91"/>
                <w:lang w:val="cs-CZ"/>
              </w:rPr>
              <w:t xml:space="preserve"> sve je više u središtu regulatorne politike, pružajući uvid u stanje mreža i informativne odluke. Ova sesija će istražiti kako nacionalni regulatorni organi koriste ili planiraju koristiti širokopojasno mapiranje i druge alate za podršku postizanju ciljeva politike na nivou država.</w:t>
            </w:r>
          </w:p>
          <w:p w:rsidR="00260D30" w:rsidRPr="00A00A66" w:rsidRDefault="00260D30" w:rsidP="00260D30">
            <w:pPr>
              <w:pStyle w:val="Event"/>
              <w:spacing w:line="276" w:lineRule="auto"/>
              <w:jc w:val="both"/>
              <w:rPr>
                <w:b/>
                <w:bCs/>
                <w:iCs/>
                <w:color w:val="365F91"/>
              </w:rPr>
            </w:pPr>
            <w:r w:rsidRPr="00260D30">
              <w:rPr>
                <w:b/>
                <w:bCs/>
                <w:iCs/>
                <w:color w:val="365F91"/>
              </w:rPr>
              <w:t xml:space="preserve">Moderacija </w:t>
            </w:r>
            <w:r>
              <w:rPr>
                <w:b/>
                <w:bCs/>
                <w:iCs/>
                <w:color w:val="365F91"/>
              </w:rPr>
              <w:t>i postavljanje konteksta</w:t>
            </w:r>
          </w:p>
          <w:p w:rsidR="00260D30" w:rsidRPr="00CD2BD5" w:rsidRDefault="00260D30" w:rsidP="00260D30">
            <w:pPr>
              <w:pStyle w:val="Event"/>
              <w:numPr>
                <w:ilvl w:val="0"/>
                <w:numId w:val="23"/>
              </w:numPr>
              <w:spacing w:line="276" w:lineRule="auto"/>
              <w:jc w:val="both"/>
              <w:rPr>
                <w:bCs/>
                <w:iCs/>
                <w:color w:val="365F91"/>
              </w:rPr>
            </w:pPr>
            <w:r>
              <w:rPr>
                <w:b/>
                <w:bCs/>
                <w:iCs/>
                <w:color w:val="365F91"/>
              </w:rPr>
              <w:t>g</w:t>
            </w:r>
            <w:r w:rsidRPr="00CD2BD5">
              <w:rPr>
                <w:b/>
                <w:bCs/>
                <w:iCs/>
                <w:color w:val="365F91"/>
              </w:rPr>
              <w:t>-din. Jaroslaw Ponder</w:t>
            </w:r>
            <w:r w:rsidRPr="00CD2BD5">
              <w:rPr>
                <w:bCs/>
                <w:iCs/>
                <w:color w:val="365F91"/>
              </w:rPr>
              <w:t xml:space="preserve">, rukovodilac ITU kancelarije za region Evrope, Međunarodna unija za telekomunikacije (ITU) </w:t>
            </w:r>
          </w:p>
          <w:p w:rsidR="00260D30" w:rsidRDefault="00260D30" w:rsidP="00260D30">
            <w:pPr>
              <w:pStyle w:val="Event"/>
              <w:spacing w:line="276" w:lineRule="auto"/>
              <w:jc w:val="both"/>
              <w:rPr>
                <w:b/>
                <w:bCs/>
                <w:iCs/>
                <w:color w:val="365F91"/>
              </w:rPr>
            </w:pPr>
            <w:r w:rsidRPr="008C7F41">
              <w:rPr>
                <w:b/>
                <w:bCs/>
                <w:iCs/>
                <w:color w:val="365F91"/>
              </w:rPr>
              <w:t>Panelisti</w:t>
            </w:r>
          </w:p>
          <w:p w:rsidR="00260D30" w:rsidRPr="00260D30" w:rsidRDefault="00260D30" w:rsidP="009055B0">
            <w:pPr>
              <w:pStyle w:val="Event"/>
              <w:numPr>
                <w:ilvl w:val="0"/>
                <w:numId w:val="23"/>
              </w:numPr>
              <w:spacing w:line="276" w:lineRule="auto"/>
              <w:jc w:val="both"/>
              <w:rPr>
                <w:bCs/>
                <w:color w:val="365F91"/>
                <w:lang w:val="cs-CZ"/>
              </w:rPr>
            </w:pPr>
            <w:r w:rsidRPr="00260D30">
              <w:rPr>
                <w:b/>
                <w:bCs/>
                <w:iCs/>
                <w:color w:val="365F91"/>
              </w:rPr>
              <w:t>g-din</w:t>
            </w:r>
            <w:r w:rsidRPr="00CD2BD5">
              <w:rPr>
                <w:b/>
                <w:bCs/>
                <w:iCs/>
                <w:color w:val="365F91"/>
              </w:rPr>
              <w:t xml:space="preserve">. </w:t>
            </w:r>
            <w:r w:rsidRPr="00260D30">
              <w:rPr>
                <w:b/>
                <w:bCs/>
                <w:iCs/>
                <w:color w:val="365F91"/>
              </w:rPr>
              <w:t xml:space="preserve">Fjorald Bitri, </w:t>
            </w:r>
            <w:r w:rsidRPr="00260D30">
              <w:rPr>
                <w:bCs/>
                <w:iCs/>
                <w:color w:val="365F91"/>
              </w:rPr>
              <w:t xml:space="preserve">specijalista za mreže i infrastrukturu, </w:t>
            </w:r>
            <w:r>
              <w:rPr>
                <w:bCs/>
                <w:iCs/>
                <w:color w:val="365F91"/>
              </w:rPr>
              <w:t xml:space="preserve">tehnički sektor, </w:t>
            </w:r>
            <w:r w:rsidRPr="0035640E">
              <w:rPr>
                <w:rFonts w:asciiTheme="minorHAnsi" w:hAnsiTheme="minorHAnsi" w:cstheme="minorHAnsi"/>
                <w:bCs/>
                <w:color w:val="2F5496" w:themeColor="accent5" w:themeShade="BF"/>
              </w:rPr>
              <w:t>Agencija za elektronske komunikacije i poštu (AKEP), Republika Albanija</w:t>
            </w:r>
          </w:p>
          <w:p w:rsidR="00260D30" w:rsidRDefault="004C2A96" w:rsidP="004C2A96">
            <w:pPr>
              <w:pStyle w:val="Event"/>
              <w:numPr>
                <w:ilvl w:val="0"/>
                <w:numId w:val="23"/>
              </w:numPr>
              <w:spacing w:line="276" w:lineRule="auto"/>
              <w:jc w:val="both"/>
              <w:rPr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>g-din</w:t>
            </w:r>
            <w:r w:rsidR="00260D30" w:rsidRPr="00260D30">
              <w:rPr>
                <w:b/>
                <w:bCs/>
                <w:color w:val="365F91"/>
              </w:rPr>
              <w:t xml:space="preserve">. Borgnon Antonin, </w:t>
            </w:r>
            <w:r>
              <w:rPr>
                <w:bCs/>
                <w:color w:val="365F91"/>
              </w:rPr>
              <w:t xml:space="preserve">produkcioni rukovodilac i savjetnik za podatke, </w:t>
            </w:r>
            <w:r w:rsidR="00260D30" w:rsidRPr="00260D30">
              <w:rPr>
                <w:bCs/>
                <w:color w:val="365F91"/>
              </w:rPr>
              <w:t xml:space="preserve"> </w:t>
            </w:r>
            <w:r>
              <w:rPr>
                <w:bCs/>
                <w:color w:val="365F91"/>
              </w:rPr>
              <w:t>Agencija za regulaciju elektronskih komunikacija i pošte (ARCEP), Republika Francuska</w:t>
            </w:r>
          </w:p>
          <w:p w:rsidR="004C2A96" w:rsidRDefault="004C2A96" w:rsidP="004C2A96">
            <w:pPr>
              <w:pStyle w:val="Event"/>
              <w:numPr>
                <w:ilvl w:val="0"/>
                <w:numId w:val="23"/>
              </w:numPr>
              <w:spacing w:line="276" w:lineRule="auto"/>
              <w:jc w:val="both"/>
              <w:rPr>
                <w:bCs/>
                <w:iCs/>
                <w:color w:val="365F91"/>
              </w:rPr>
            </w:pPr>
            <w:r>
              <w:rPr>
                <w:b/>
                <w:bCs/>
                <w:iCs/>
                <w:color w:val="365F91"/>
              </w:rPr>
              <w:t>g-đa. Meliha Kovačević</w:t>
            </w:r>
            <w:r w:rsidRPr="00CD2BD5">
              <w:rPr>
                <w:bCs/>
                <w:iCs/>
                <w:color w:val="365F91"/>
              </w:rPr>
              <w:t xml:space="preserve">, </w:t>
            </w:r>
            <w:r>
              <w:rPr>
                <w:bCs/>
                <w:iCs/>
                <w:color w:val="365F91"/>
              </w:rPr>
              <w:t>rukovodilac sektora za licenciranje</w:t>
            </w:r>
            <w:r w:rsidRPr="00CD2BD5">
              <w:rPr>
                <w:bCs/>
                <w:iCs/>
                <w:color w:val="365F91"/>
              </w:rPr>
              <w:t xml:space="preserve">, Regulatorna agencija za komunikacije (RAK), Bosna i Hercegovina </w:t>
            </w:r>
          </w:p>
          <w:p w:rsidR="00260D30" w:rsidRPr="004C2A96" w:rsidRDefault="004C2A96" w:rsidP="00FE119A">
            <w:pPr>
              <w:pStyle w:val="Event"/>
              <w:numPr>
                <w:ilvl w:val="0"/>
                <w:numId w:val="23"/>
              </w:numPr>
              <w:spacing w:line="276" w:lineRule="auto"/>
              <w:jc w:val="both"/>
              <w:rPr>
                <w:bCs/>
                <w:color w:val="365F91"/>
              </w:rPr>
            </w:pPr>
            <w:r>
              <w:rPr>
                <w:bCs/>
                <w:color w:val="365F91"/>
              </w:rPr>
              <w:t>TBC, Ukrajina</w:t>
            </w:r>
          </w:p>
        </w:tc>
      </w:tr>
      <w:tr w:rsidR="00780A8A" w:rsidRPr="00BA6DE5" w:rsidTr="00FE119A">
        <w:trPr>
          <w:trHeight w:val="252"/>
        </w:trPr>
        <w:tc>
          <w:tcPr>
            <w:tcW w:w="1672" w:type="dxa"/>
            <w:tcBorders>
              <w:top w:val="single" w:sz="8" w:space="0" w:color="4F81BD"/>
              <w:left w:val="nil"/>
              <w:bottom w:val="single" w:sz="4" w:space="0" w:color="4F81BD"/>
              <w:right w:val="nil"/>
            </w:tcBorders>
            <w:shd w:val="clear" w:color="auto" w:fill="DEEAF6" w:themeFill="accent1" w:themeFillTint="33"/>
          </w:tcPr>
          <w:p w:rsidR="00780A8A" w:rsidRPr="0029492F" w:rsidRDefault="00780A8A" w:rsidP="00FE119A">
            <w:pPr>
              <w:pStyle w:val="Event"/>
              <w:spacing w:line="276" w:lineRule="auto"/>
              <w:rPr>
                <w:b/>
                <w:bCs/>
                <w:color w:val="365F91"/>
                <w:lang w:val="cs-CZ"/>
              </w:rPr>
            </w:pPr>
            <w:r w:rsidRPr="009B6F92">
              <w:rPr>
                <w:b/>
                <w:bCs/>
                <w:color w:val="365F91"/>
                <w:lang w:val="cs-CZ"/>
              </w:rPr>
              <w:t>[</w:t>
            </w:r>
            <w:r>
              <w:rPr>
                <w:b/>
                <w:bCs/>
                <w:color w:val="365F91"/>
                <w:lang w:val="cs-CZ"/>
              </w:rPr>
              <w:t>12.45 – 13</w:t>
            </w:r>
            <w:r>
              <w:rPr>
                <w:b/>
                <w:bCs/>
                <w:color w:val="365F91"/>
                <w:lang w:val="en-GB"/>
              </w:rPr>
              <w:t>:00</w:t>
            </w:r>
            <w:r w:rsidRPr="009B6F92">
              <w:rPr>
                <w:b/>
                <w:bCs/>
                <w:color w:val="365F91"/>
                <w:lang w:val="cs-CZ"/>
              </w:rPr>
              <w:t>]</w:t>
            </w:r>
          </w:p>
        </w:tc>
        <w:tc>
          <w:tcPr>
            <w:tcW w:w="7423" w:type="dxa"/>
            <w:tcBorders>
              <w:top w:val="single" w:sz="8" w:space="0" w:color="4F81BD"/>
              <w:left w:val="nil"/>
              <w:bottom w:val="single" w:sz="4" w:space="0" w:color="4F81BD"/>
              <w:right w:val="nil"/>
            </w:tcBorders>
            <w:shd w:val="clear" w:color="auto" w:fill="DEEAF6" w:themeFill="accent1" w:themeFillTint="33"/>
          </w:tcPr>
          <w:p w:rsidR="00780A8A" w:rsidRDefault="00780A8A" w:rsidP="00FE119A">
            <w:pPr>
              <w:pStyle w:val="Event"/>
              <w:spacing w:line="276" w:lineRule="auto"/>
              <w:rPr>
                <w:b/>
                <w:color w:val="365F91"/>
                <w:lang w:val="cs-CZ"/>
              </w:rPr>
            </w:pPr>
            <w:r>
              <w:rPr>
                <w:b/>
                <w:color w:val="365F91"/>
                <w:lang w:val="cs-CZ"/>
              </w:rPr>
              <w:t>Zaključci i budući koraci</w:t>
            </w:r>
          </w:p>
          <w:p w:rsidR="004C2A96" w:rsidRDefault="004C2A96" w:rsidP="00FE119A">
            <w:pPr>
              <w:pStyle w:val="Event"/>
              <w:numPr>
                <w:ilvl w:val="0"/>
                <w:numId w:val="23"/>
              </w:numPr>
              <w:spacing w:line="276" w:lineRule="auto"/>
              <w:jc w:val="both"/>
              <w:rPr>
                <w:bCs/>
                <w:iCs/>
                <w:color w:val="365F91"/>
              </w:rPr>
            </w:pPr>
            <w:r>
              <w:rPr>
                <w:b/>
                <w:bCs/>
                <w:iCs/>
                <w:color w:val="365F91"/>
              </w:rPr>
              <w:t>g</w:t>
            </w:r>
            <w:r w:rsidRPr="00CD2BD5">
              <w:rPr>
                <w:b/>
                <w:bCs/>
                <w:iCs/>
                <w:color w:val="365F91"/>
              </w:rPr>
              <w:t>-din. Jaroslaw Ponder</w:t>
            </w:r>
            <w:r w:rsidRPr="00CD2BD5">
              <w:rPr>
                <w:bCs/>
                <w:iCs/>
                <w:color w:val="365F91"/>
              </w:rPr>
              <w:t xml:space="preserve">, rukovodilac ITU kancelarije za region Evrope, Međunarodna unija za telekomunikacije (ITU) </w:t>
            </w:r>
          </w:p>
          <w:p w:rsidR="004C2A96" w:rsidRPr="004C2A96" w:rsidRDefault="004C2A96" w:rsidP="00FE119A">
            <w:pPr>
              <w:pStyle w:val="Event"/>
              <w:numPr>
                <w:ilvl w:val="0"/>
                <w:numId w:val="23"/>
              </w:numPr>
              <w:spacing w:line="276" w:lineRule="auto"/>
              <w:jc w:val="both"/>
              <w:rPr>
                <w:bCs/>
                <w:iCs/>
                <w:color w:val="365F91"/>
              </w:rPr>
            </w:pPr>
            <w:r w:rsidRPr="004C2A96">
              <w:rPr>
                <w:b/>
                <w:bCs/>
                <w:iCs/>
                <w:color w:val="365F91"/>
              </w:rPr>
              <w:t xml:space="preserve">g-din. Darko Grgurović, </w:t>
            </w:r>
            <w:r w:rsidRPr="004C2A96">
              <w:rPr>
                <w:bCs/>
                <w:iCs/>
                <w:color w:val="365F91"/>
              </w:rPr>
              <w:t>izvršni direktor, Agencija za elektronske komunikacije i poštansku djelatnost (EKIP), Crna Gora</w:t>
            </w:r>
          </w:p>
        </w:tc>
      </w:tr>
    </w:tbl>
    <w:p w:rsidR="00780A8A" w:rsidRPr="00E01B11" w:rsidRDefault="00780A8A" w:rsidP="00780A8A">
      <w:pPr>
        <w:rPr>
          <w:b/>
          <w:bCs/>
        </w:rPr>
      </w:pPr>
    </w:p>
    <w:p w:rsidR="00780A8A" w:rsidRPr="00D94EAF" w:rsidRDefault="00780A8A" w:rsidP="00780A8A">
      <w:pPr>
        <w:jc w:val="both"/>
        <w:rPr>
          <w:rFonts w:cstheme="minorHAnsi"/>
          <w:lang w:val="sr-Latn-CS"/>
        </w:rPr>
      </w:pPr>
    </w:p>
    <w:p w:rsidR="00780A8A" w:rsidRPr="004D7427" w:rsidRDefault="00780A8A" w:rsidP="00780A8A">
      <w:pPr>
        <w:pStyle w:val="ListParagraph"/>
        <w:ind w:left="426"/>
        <w:jc w:val="both"/>
        <w:rPr>
          <w:rFonts w:asciiTheme="minorHAnsi" w:hAnsiTheme="minorHAnsi" w:cstheme="minorHAnsi"/>
        </w:rPr>
      </w:pPr>
    </w:p>
    <w:p w:rsidR="00780A8A" w:rsidRPr="004D7427" w:rsidRDefault="00780A8A" w:rsidP="00780A8A">
      <w:pPr>
        <w:pStyle w:val="ListParagraph"/>
        <w:ind w:left="426"/>
        <w:jc w:val="both"/>
        <w:rPr>
          <w:rFonts w:asciiTheme="minorHAnsi" w:hAnsiTheme="minorHAnsi" w:cstheme="minorHAnsi"/>
        </w:rPr>
      </w:pPr>
    </w:p>
    <w:p w:rsidR="00F26918" w:rsidRPr="004D0C13" w:rsidRDefault="00F26918" w:rsidP="004D0C13"/>
    <w:sectPr w:rsidR="00F26918" w:rsidRPr="004D0C13" w:rsidSect="00C949D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575" w:right="992" w:bottom="993" w:left="1134" w:header="567" w:footer="1251" w:gutter="0"/>
      <w:paperSrc w:first="4" w:other="4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DBE" w:rsidRDefault="00ED2DBE" w:rsidP="00BC5EA7">
      <w:pPr>
        <w:spacing w:before="0"/>
      </w:pPr>
      <w:r>
        <w:separator/>
      </w:r>
    </w:p>
  </w:endnote>
  <w:endnote w:type="continuationSeparator" w:id="0">
    <w:p w:rsidR="00ED2DBE" w:rsidRDefault="00ED2DBE" w:rsidP="00BC5EA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A0A" w:rsidRDefault="00634FB9">
    <w:pPr>
      <w:pStyle w:val="Footer"/>
    </w:pPr>
    <w:r w:rsidRPr="00F93A0A">
      <w:rPr>
        <w:noProof/>
        <w:lang w:eastAsia="en-GB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82550</wp:posOffset>
          </wp:positionH>
          <wp:positionV relativeFrom="paragraph">
            <wp:posOffset>2540</wp:posOffset>
          </wp:positionV>
          <wp:extent cx="2867025" cy="656590"/>
          <wp:effectExtent l="0" t="0" r="9525" b="0"/>
          <wp:wrapNone/>
          <wp:docPr id="15" name="Picture 15" descr="Bildergebnis für sd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ildergebnis für sd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93A0A">
      <w:rPr>
        <w:noProof/>
        <w:lang w:eastAsia="en-GB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-109220</wp:posOffset>
          </wp:positionV>
          <wp:extent cx="3171190" cy="83820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0699"/>
                  <a:stretch>
                    <a:fillRect/>
                  </a:stretch>
                </pic:blipFill>
                <pic:spPr bwMode="auto">
                  <a:xfrm>
                    <a:off x="0" y="0"/>
                    <a:ext cx="317119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8364269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color w:val="5B9BD5" w:themeColor="accent1"/>
      </w:rPr>
    </w:sdtEndPr>
    <w:sdtContent>
      <w:p w:rsidR="00830892" w:rsidRPr="00830892" w:rsidRDefault="00830892" w:rsidP="00830892">
        <w:pPr>
          <w:pStyle w:val="Footer"/>
          <w:jc w:val="center"/>
          <w:rPr>
            <w:rFonts w:asciiTheme="minorHAnsi" w:hAnsiTheme="minorHAnsi"/>
            <w:color w:val="5B9BD5" w:themeColor="accent1"/>
          </w:rPr>
        </w:pPr>
        <w:r w:rsidRPr="00830892">
          <w:rPr>
            <w:rFonts w:asciiTheme="minorHAnsi" w:hAnsiTheme="minorHAnsi"/>
            <w:noProof/>
            <w:color w:val="5B9BD5" w:themeColor="accent1"/>
          </w:rPr>
          <w:t xml:space="preserve">– </w:t>
        </w:r>
        <w:r w:rsidR="000A26B7" w:rsidRPr="00830892">
          <w:rPr>
            <w:rFonts w:asciiTheme="minorHAnsi" w:hAnsiTheme="minorHAnsi"/>
            <w:color w:val="5B9BD5" w:themeColor="accent1"/>
          </w:rPr>
          <w:fldChar w:fldCharType="begin"/>
        </w:r>
        <w:r w:rsidRPr="00830892">
          <w:rPr>
            <w:rFonts w:asciiTheme="minorHAnsi" w:hAnsiTheme="minorHAnsi"/>
            <w:color w:val="5B9BD5" w:themeColor="accent1"/>
          </w:rPr>
          <w:instrText xml:space="preserve"> PAGE   \* MERGEFORMAT </w:instrText>
        </w:r>
        <w:r w:rsidR="000A26B7" w:rsidRPr="00830892">
          <w:rPr>
            <w:rFonts w:asciiTheme="minorHAnsi" w:hAnsiTheme="minorHAnsi"/>
            <w:color w:val="5B9BD5" w:themeColor="accent1"/>
          </w:rPr>
          <w:fldChar w:fldCharType="separate"/>
        </w:r>
        <w:r w:rsidR="005857BE">
          <w:rPr>
            <w:rFonts w:asciiTheme="minorHAnsi" w:hAnsiTheme="minorHAnsi"/>
            <w:noProof/>
            <w:color w:val="5B9BD5" w:themeColor="accent1"/>
          </w:rPr>
          <w:t>1</w:t>
        </w:r>
        <w:r w:rsidR="000A26B7" w:rsidRPr="00830892">
          <w:rPr>
            <w:rFonts w:asciiTheme="minorHAnsi" w:hAnsiTheme="minorHAnsi"/>
            <w:noProof/>
            <w:color w:val="5B9BD5" w:themeColor="accent1"/>
          </w:rPr>
          <w:fldChar w:fldCharType="end"/>
        </w:r>
        <w:r w:rsidRPr="00830892">
          <w:rPr>
            <w:rFonts w:asciiTheme="minorHAnsi" w:hAnsiTheme="minorHAnsi"/>
            <w:noProof/>
            <w:color w:val="5B9BD5" w:themeColor="accent1"/>
          </w:rPr>
          <w:t xml:space="preserve"> –</w:t>
        </w:r>
      </w:p>
    </w:sdtContent>
  </w:sdt>
  <w:p w:rsidR="00830892" w:rsidRDefault="008308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DBE" w:rsidRDefault="00ED2DBE" w:rsidP="00BC5EA7">
      <w:pPr>
        <w:spacing w:before="0"/>
      </w:pPr>
      <w:r>
        <w:separator/>
      </w:r>
    </w:p>
  </w:footnote>
  <w:footnote w:type="continuationSeparator" w:id="0">
    <w:p w:rsidR="00ED2DBE" w:rsidRDefault="00ED2DBE" w:rsidP="00BC5EA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D6E" w:rsidRPr="00B046F8" w:rsidRDefault="00531883" w:rsidP="00722D6E">
    <w:pPr>
      <w:pStyle w:val="Header"/>
      <w:rPr>
        <w:rFonts w:ascii="Calibri" w:hAnsi="Calibri"/>
        <w:szCs w:val="18"/>
      </w:rPr>
    </w:pPr>
    <w:r w:rsidRPr="00B046F8">
      <w:rPr>
        <w:rFonts w:ascii="Calibri" w:hAnsi="Calibri"/>
        <w:szCs w:val="18"/>
      </w:rPr>
      <w:t xml:space="preserve">- </w:t>
    </w:r>
    <w:r w:rsidR="000A26B7" w:rsidRPr="00B046F8">
      <w:rPr>
        <w:rFonts w:ascii="Calibri" w:hAnsi="Calibri"/>
        <w:szCs w:val="18"/>
      </w:rPr>
      <w:fldChar w:fldCharType="begin"/>
    </w:r>
    <w:r w:rsidRPr="00B046F8">
      <w:rPr>
        <w:rFonts w:ascii="Calibri" w:hAnsi="Calibri"/>
        <w:szCs w:val="18"/>
      </w:rPr>
      <w:instrText xml:space="preserve"> PAGE   \* MERGEFORMAT </w:instrText>
    </w:r>
    <w:r w:rsidR="000A26B7" w:rsidRPr="00B046F8">
      <w:rPr>
        <w:rFonts w:ascii="Calibri" w:hAnsi="Calibri"/>
        <w:szCs w:val="18"/>
      </w:rPr>
      <w:fldChar w:fldCharType="separate"/>
    </w:r>
    <w:r>
      <w:rPr>
        <w:rFonts w:ascii="Calibri" w:hAnsi="Calibri"/>
        <w:noProof/>
        <w:szCs w:val="18"/>
      </w:rPr>
      <w:t>4</w:t>
    </w:r>
    <w:r w:rsidR="000A26B7" w:rsidRPr="00B046F8">
      <w:rPr>
        <w:rFonts w:ascii="Calibri" w:hAnsi="Calibri"/>
        <w:noProof/>
        <w:szCs w:val="18"/>
      </w:rPr>
      <w:fldChar w:fldCharType="end"/>
    </w:r>
    <w:r w:rsidRPr="00B046F8">
      <w:rPr>
        <w:rFonts w:ascii="Calibri" w:hAnsi="Calibri"/>
        <w:noProof/>
        <w:szCs w:val="18"/>
      </w:rPr>
      <w:t xml:space="preserve"> -</w:t>
    </w:r>
    <w:r>
      <w:rPr>
        <w:rFonts w:ascii="Calibri" w:hAnsi="Calibri"/>
        <w:noProof/>
        <w:szCs w:val="18"/>
      </w:rPr>
      <w:br/>
      <w:t>TSB Circular 51  |  BDT Circular CL015</w:t>
    </w:r>
  </w:p>
  <w:p w:rsidR="00722D6E" w:rsidRPr="006C3102" w:rsidRDefault="00722D6E" w:rsidP="00722D6E">
    <w:pPr>
      <w:pStyle w:val="Header"/>
      <w:rPr>
        <w:rFonts w:ascii="Calibri" w:hAnsi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AF9" w:rsidRDefault="00C949D8" w:rsidP="00727F9A">
    <w:pPr>
      <w:pStyle w:val="Header"/>
      <w:tabs>
        <w:tab w:val="left" w:pos="4335"/>
        <w:tab w:val="center" w:pos="4819"/>
      </w:tabs>
      <w:jc w:val="left"/>
      <w:rPr>
        <w:rFonts w:ascii="Calibri" w:hAnsi="Calibri" w:cs="Calibri"/>
        <w:color w:val="5B9BD5" w:themeColor="accent1"/>
        <w:lang w:val="en-GB"/>
      </w:rPr>
    </w:pPr>
    <w:r w:rsidRPr="003D16E5">
      <w:rPr>
        <w:rFonts w:ascii="Calibri" w:hAnsi="Calibri"/>
        <w:noProof/>
        <w:sz w:val="16"/>
        <w:szCs w:val="16"/>
        <w:lang w:val="en-GB" w:eastAsia="en-GB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3096491</wp:posOffset>
          </wp:positionH>
          <wp:positionV relativeFrom="paragraph">
            <wp:posOffset>34578</wp:posOffset>
          </wp:positionV>
          <wp:extent cx="436419" cy="322992"/>
          <wp:effectExtent l="0" t="0" r="1905" b="1270"/>
          <wp:wrapNone/>
          <wp:docPr id="1" name="Picture 1" descr="AT logo memorand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T logo memorandu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419" cy="32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15AF9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2322368</wp:posOffset>
          </wp:positionH>
          <wp:positionV relativeFrom="paragraph">
            <wp:posOffset>-16395</wp:posOffset>
          </wp:positionV>
          <wp:extent cx="378974" cy="419100"/>
          <wp:effectExtent l="0" t="0" r="2540" b="0"/>
          <wp:wrapNone/>
          <wp:docPr id="14" name="Picture 14" descr="Bildergebnis für itu logo 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dergebnis für itu logo wh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974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F2714" w:rsidRDefault="00DF2714" w:rsidP="00C949D8">
    <w:pPr>
      <w:pStyle w:val="Header"/>
      <w:tabs>
        <w:tab w:val="left" w:pos="4335"/>
        <w:tab w:val="center" w:pos="4819"/>
      </w:tabs>
      <w:jc w:val="left"/>
      <w:rPr>
        <w:rFonts w:ascii="Calibri" w:hAnsi="Calibri" w:cs="Calibri"/>
        <w:color w:val="5B9BD5" w:themeColor="accent1"/>
        <w:lang w:val="en-US"/>
      </w:rPr>
    </w:pPr>
    <w:r>
      <w:rPr>
        <w:rFonts w:ascii="Calibri" w:hAnsi="Calibri" w:cs="Calibri"/>
        <w:color w:val="5B9BD5" w:themeColor="accent1"/>
        <w:lang w:val="en-US"/>
      </w:rPr>
      <w:t>Međunarodna unija za telekomunikacije</w:t>
    </w:r>
    <w:r w:rsidR="00727F9A" w:rsidRPr="00830892">
      <w:rPr>
        <w:rFonts w:ascii="Calibri" w:hAnsi="Calibri" w:cs="Calibri"/>
        <w:color w:val="5B9BD5" w:themeColor="accent1"/>
        <w:lang w:val="en-US"/>
      </w:rPr>
      <w:t xml:space="preserve">                                                                                           </w:t>
    </w:r>
    <w:r w:rsidR="00C949D8" w:rsidRPr="00C949D8">
      <w:rPr>
        <w:rFonts w:ascii="Calibri" w:hAnsi="Calibri" w:cs="Calibri"/>
        <w:color w:val="5B9BD5" w:themeColor="accent1"/>
        <w:lang w:val="en-US"/>
      </w:rPr>
      <w:t>Agen</w:t>
    </w:r>
    <w:r>
      <w:rPr>
        <w:rFonts w:ascii="Calibri" w:hAnsi="Calibri" w:cs="Calibri"/>
        <w:color w:val="5B9BD5" w:themeColor="accent1"/>
        <w:lang w:val="en-US"/>
      </w:rPr>
      <w:t>cija za elektronske komunikacije i</w:t>
    </w:r>
  </w:p>
  <w:p w:rsidR="00C949D8" w:rsidRPr="00C949D8" w:rsidRDefault="00DF2714" w:rsidP="00C949D8">
    <w:pPr>
      <w:pStyle w:val="Header"/>
      <w:tabs>
        <w:tab w:val="left" w:pos="4335"/>
        <w:tab w:val="center" w:pos="4819"/>
      </w:tabs>
      <w:jc w:val="left"/>
      <w:rPr>
        <w:rFonts w:ascii="Calibri" w:hAnsi="Calibri" w:cs="Calibri"/>
        <w:color w:val="5B9BD5" w:themeColor="accent1"/>
        <w:lang w:val="en-US"/>
      </w:rPr>
    </w:pPr>
    <w:r>
      <w:rPr>
        <w:rFonts w:ascii="Calibri" w:hAnsi="Calibri" w:cs="Calibri"/>
        <w:color w:val="5B9BD5" w:themeColor="accent1"/>
        <w:lang w:val="en-US"/>
      </w:rPr>
      <w:tab/>
    </w:r>
    <w:r>
      <w:rPr>
        <w:rFonts w:ascii="Calibri" w:hAnsi="Calibri" w:cs="Calibri"/>
        <w:color w:val="5B9BD5" w:themeColor="accent1"/>
        <w:lang w:val="en-US"/>
      </w:rPr>
      <w:tab/>
    </w:r>
    <w:r>
      <w:rPr>
        <w:rFonts w:ascii="Calibri" w:hAnsi="Calibri" w:cs="Calibri"/>
        <w:color w:val="5B9BD5" w:themeColor="accent1"/>
        <w:lang w:val="en-US"/>
      </w:rPr>
      <w:tab/>
    </w:r>
    <w:r>
      <w:rPr>
        <w:rFonts w:ascii="Calibri" w:hAnsi="Calibri" w:cs="Calibri"/>
        <w:color w:val="5B9BD5" w:themeColor="accent1"/>
        <w:lang w:val="en-US"/>
      </w:rPr>
      <w:tab/>
    </w:r>
    <w:r>
      <w:rPr>
        <w:rFonts w:ascii="Calibri" w:hAnsi="Calibri" w:cs="Calibri"/>
        <w:color w:val="5B9BD5" w:themeColor="accent1"/>
        <w:lang w:val="en-US"/>
      </w:rPr>
      <w:tab/>
      <w:t xml:space="preserve">    poštansku djelatnost </w:t>
    </w:r>
    <w:r w:rsidR="00C949D8" w:rsidRPr="00C949D8">
      <w:rPr>
        <w:rFonts w:ascii="Calibri" w:hAnsi="Calibri" w:cs="Calibri"/>
        <w:color w:val="5B9BD5" w:themeColor="accent1"/>
        <w:lang w:val="en-US"/>
      </w:rPr>
      <w:t>- EKIP</w:t>
    </w:r>
  </w:p>
  <w:p w:rsidR="00DD7812" w:rsidRDefault="00DD7812" w:rsidP="00215AF9">
    <w:pPr>
      <w:pStyle w:val="Header"/>
      <w:pBdr>
        <w:bottom w:val="single" w:sz="4" w:space="1" w:color="5B9BD5" w:themeColor="accent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892" w:rsidRPr="00830892" w:rsidRDefault="00830892" w:rsidP="00830892">
    <w:pPr>
      <w:pStyle w:val="Header"/>
      <w:tabs>
        <w:tab w:val="left" w:pos="4335"/>
        <w:tab w:val="center" w:pos="4819"/>
      </w:tabs>
      <w:jc w:val="left"/>
      <w:rPr>
        <w:rFonts w:ascii="Calibri" w:hAnsi="Calibri" w:cs="Calibri"/>
        <w:color w:val="5B9BD5" w:themeColor="accent1"/>
        <w:lang w:val="en-US"/>
      </w:rPr>
    </w:pPr>
    <w:r w:rsidRPr="00830892">
      <w:rPr>
        <w:rFonts w:ascii="Calibri" w:hAnsi="Calibri" w:cs="Calibri"/>
        <w:color w:val="5B9BD5" w:themeColor="accent1"/>
        <w:lang w:val="en-US"/>
      </w:rPr>
      <w:t xml:space="preserve">International Telecommunication Union                                                                                                International Telecommunication Union </w:t>
    </w:r>
  </w:p>
  <w:p w:rsidR="00722D6E" w:rsidRPr="00830892" w:rsidRDefault="00830892" w:rsidP="00722D6E">
    <w:pPr>
      <w:pStyle w:val="Header"/>
      <w:tabs>
        <w:tab w:val="left" w:pos="4335"/>
        <w:tab w:val="center" w:pos="4819"/>
      </w:tabs>
      <w:jc w:val="left"/>
      <w:rPr>
        <w:rFonts w:ascii="Calibri" w:hAnsi="Calibri" w:cs="Calibri"/>
        <w:lang w:val="en-US"/>
      </w:rPr>
    </w:pPr>
    <w:r>
      <w:rPr>
        <w:rFonts w:ascii="Calibri" w:hAnsi="Calibri" w:cs="Calibri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E8A914F"/>
    <w:multiLevelType w:val="hybridMultilevel"/>
    <w:tmpl w:val="CE550F0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BA7E4D"/>
    <w:multiLevelType w:val="hybridMultilevel"/>
    <w:tmpl w:val="645A555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50B36F2"/>
    <w:multiLevelType w:val="hybridMultilevel"/>
    <w:tmpl w:val="1D7C9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21910"/>
    <w:multiLevelType w:val="hybridMultilevel"/>
    <w:tmpl w:val="52C6F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02E4C"/>
    <w:multiLevelType w:val="hybridMultilevel"/>
    <w:tmpl w:val="ACB896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271275"/>
    <w:multiLevelType w:val="hybridMultilevel"/>
    <w:tmpl w:val="E48C8C1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2A74F2F"/>
    <w:multiLevelType w:val="hybridMultilevel"/>
    <w:tmpl w:val="2C1A3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476E7"/>
    <w:multiLevelType w:val="hybridMultilevel"/>
    <w:tmpl w:val="86FCFD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DF1472"/>
    <w:multiLevelType w:val="hybridMultilevel"/>
    <w:tmpl w:val="3ADEAE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71006B"/>
    <w:multiLevelType w:val="hybridMultilevel"/>
    <w:tmpl w:val="62DABDEE"/>
    <w:lvl w:ilvl="0" w:tplc="47E8E3D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02D0D"/>
    <w:multiLevelType w:val="hybridMultilevel"/>
    <w:tmpl w:val="1B46C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012D0"/>
    <w:multiLevelType w:val="hybridMultilevel"/>
    <w:tmpl w:val="CAE41C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6371E3"/>
    <w:multiLevelType w:val="hybridMultilevel"/>
    <w:tmpl w:val="C9B6C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3159D0"/>
    <w:multiLevelType w:val="hybridMultilevel"/>
    <w:tmpl w:val="AECC6B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6A28F2"/>
    <w:multiLevelType w:val="hybridMultilevel"/>
    <w:tmpl w:val="1DFCA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43EBC"/>
    <w:multiLevelType w:val="hybridMultilevel"/>
    <w:tmpl w:val="F63E7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33051F"/>
    <w:multiLevelType w:val="hybridMultilevel"/>
    <w:tmpl w:val="DEA8F6D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EDBEC44"/>
    <w:multiLevelType w:val="hybridMultilevel"/>
    <w:tmpl w:val="D561526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F7B630D"/>
    <w:multiLevelType w:val="hybridMultilevel"/>
    <w:tmpl w:val="5E44DC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6448D7"/>
    <w:multiLevelType w:val="hybridMultilevel"/>
    <w:tmpl w:val="59CA2B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1138A5"/>
    <w:multiLevelType w:val="hybridMultilevel"/>
    <w:tmpl w:val="57E69FB8"/>
    <w:lvl w:ilvl="0" w:tplc="C994A6E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3B7067"/>
    <w:multiLevelType w:val="hybridMultilevel"/>
    <w:tmpl w:val="D34EF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1B161D"/>
    <w:multiLevelType w:val="hybridMultilevel"/>
    <w:tmpl w:val="DD7426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7834F3"/>
    <w:multiLevelType w:val="hybridMultilevel"/>
    <w:tmpl w:val="FEB85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206007"/>
    <w:multiLevelType w:val="hybridMultilevel"/>
    <w:tmpl w:val="73FAC2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0A706D"/>
    <w:multiLevelType w:val="hybridMultilevel"/>
    <w:tmpl w:val="B35C7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7"/>
  </w:num>
  <w:num w:numId="4">
    <w:abstractNumId w:val="8"/>
  </w:num>
  <w:num w:numId="5">
    <w:abstractNumId w:val="9"/>
  </w:num>
  <w:num w:numId="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5"/>
  </w:num>
  <w:num w:numId="9">
    <w:abstractNumId w:val="22"/>
  </w:num>
  <w:num w:numId="10">
    <w:abstractNumId w:val="18"/>
  </w:num>
  <w:num w:numId="11">
    <w:abstractNumId w:val="20"/>
  </w:num>
  <w:num w:numId="12">
    <w:abstractNumId w:val="2"/>
  </w:num>
  <w:num w:numId="13">
    <w:abstractNumId w:val="11"/>
  </w:num>
  <w:num w:numId="14">
    <w:abstractNumId w:val="23"/>
  </w:num>
  <w:num w:numId="15">
    <w:abstractNumId w:val="3"/>
  </w:num>
  <w:num w:numId="16">
    <w:abstractNumId w:val="4"/>
  </w:num>
  <w:num w:numId="17">
    <w:abstractNumId w:val="1"/>
  </w:num>
  <w:num w:numId="18">
    <w:abstractNumId w:val="25"/>
  </w:num>
  <w:num w:numId="19">
    <w:abstractNumId w:val="6"/>
  </w:num>
  <w:num w:numId="20">
    <w:abstractNumId w:val="12"/>
  </w:num>
  <w:num w:numId="21">
    <w:abstractNumId w:val="14"/>
  </w:num>
  <w:num w:numId="22">
    <w:abstractNumId w:val="21"/>
  </w:num>
  <w:num w:numId="23">
    <w:abstractNumId w:val="10"/>
  </w:num>
  <w:num w:numId="24">
    <w:abstractNumId w:val="0"/>
  </w:num>
  <w:num w:numId="25">
    <w:abstractNumId w:val="5"/>
  </w:num>
  <w:num w:numId="26">
    <w:abstractNumId w:val="17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A7"/>
    <w:rsid w:val="00005848"/>
    <w:rsid w:val="00017B90"/>
    <w:rsid w:val="000226BC"/>
    <w:rsid w:val="000251D7"/>
    <w:rsid w:val="0003563C"/>
    <w:rsid w:val="00045B8A"/>
    <w:rsid w:val="00065303"/>
    <w:rsid w:val="000724DD"/>
    <w:rsid w:val="000861C3"/>
    <w:rsid w:val="00086AE5"/>
    <w:rsid w:val="000A0C5D"/>
    <w:rsid w:val="000A26B7"/>
    <w:rsid w:val="000A6B38"/>
    <w:rsid w:val="001178B6"/>
    <w:rsid w:val="00134E1E"/>
    <w:rsid w:val="00136FF9"/>
    <w:rsid w:val="001616B9"/>
    <w:rsid w:val="001B5884"/>
    <w:rsid w:val="001E1400"/>
    <w:rsid w:val="001E1C7E"/>
    <w:rsid w:val="001E22B0"/>
    <w:rsid w:val="001E7A65"/>
    <w:rsid w:val="001F0A4A"/>
    <w:rsid w:val="00215AF9"/>
    <w:rsid w:val="002210DF"/>
    <w:rsid w:val="00223E7E"/>
    <w:rsid w:val="00231DC7"/>
    <w:rsid w:val="00254147"/>
    <w:rsid w:val="00257B55"/>
    <w:rsid w:val="00260D30"/>
    <w:rsid w:val="00261DDE"/>
    <w:rsid w:val="0026274E"/>
    <w:rsid w:val="002644B1"/>
    <w:rsid w:val="00264B42"/>
    <w:rsid w:val="00270B76"/>
    <w:rsid w:val="00280257"/>
    <w:rsid w:val="00280794"/>
    <w:rsid w:val="002877A1"/>
    <w:rsid w:val="002A13C3"/>
    <w:rsid w:val="002B6F89"/>
    <w:rsid w:val="002D320F"/>
    <w:rsid w:val="0030128A"/>
    <w:rsid w:val="0031006C"/>
    <w:rsid w:val="0031266A"/>
    <w:rsid w:val="0031648A"/>
    <w:rsid w:val="003303D9"/>
    <w:rsid w:val="003428DE"/>
    <w:rsid w:val="00354B1D"/>
    <w:rsid w:val="0035640E"/>
    <w:rsid w:val="00383544"/>
    <w:rsid w:val="00384986"/>
    <w:rsid w:val="0039487B"/>
    <w:rsid w:val="003A0CCC"/>
    <w:rsid w:val="003C3F1B"/>
    <w:rsid w:val="003C5E76"/>
    <w:rsid w:val="003C6BB3"/>
    <w:rsid w:val="003D0448"/>
    <w:rsid w:val="003E58BF"/>
    <w:rsid w:val="003F72E8"/>
    <w:rsid w:val="00412915"/>
    <w:rsid w:val="0041481E"/>
    <w:rsid w:val="00425EF2"/>
    <w:rsid w:val="004270E9"/>
    <w:rsid w:val="004434AA"/>
    <w:rsid w:val="00445940"/>
    <w:rsid w:val="00453B69"/>
    <w:rsid w:val="004736F8"/>
    <w:rsid w:val="004802D1"/>
    <w:rsid w:val="00480C7E"/>
    <w:rsid w:val="00485AA9"/>
    <w:rsid w:val="00490461"/>
    <w:rsid w:val="004962E5"/>
    <w:rsid w:val="004C2A96"/>
    <w:rsid w:val="004D0C13"/>
    <w:rsid w:val="004E25CF"/>
    <w:rsid w:val="004E582D"/>
    <w:rsid w:val="004E7A58"/>
    <w:rsid w:val="004F1EE8"/>
    <w:rsid w:val="004F4F94"/>
    <w:rsid w:val="0050503E"/>
    <w:rsid w:val="00514E8C"/>
    <w:rsid w:val="00531883"/>
    <w:rsid w:val="00536F1C"/>
    <w:rsid w:val="0054043E"/>
    <w:rsid w:val="005517D5"/>
    <w:rsid w:val="00561343"/>
    <w:rsid w:val="005857BE"/>
    <w:rsid w:val="00590FD2"/>
    <w:rsid w:val="005967AA"/>
    <w:rsid w:val="005C1DFC"/>
    <w:rsid w:val="005D11DE"/>
    <w:rsid w:val="005D575C"/>
    <w:rsid w:val="005F134C"/>
    <w:rsid w:val="006009A8"/>
    <w:rsid w:val="0060185B"/>
    <w:rsid w:val="00601E79"/>
    <w:rsid w:val="00604D48"/>
    <w:rsid w:val="00614D2B"/>
    <w:rsid w:val="00627632"/>
    <w:rsid w:val="006305E0"/>
    <w:rsid w:val="00634FB9"/>
    <w:rsid w:val="006578BE"/>
    <w:rsid w:val="0066790E"/>
    <w:rsid w:val="00674AD5"/>
    <w:rsid w:val="00675EBB"/>
    <w:rsid w:val="00682018"/>
    <w:rsid w:val="006B7C0C"/>
    <w:rsid w:val="006C2F03"/>
    <w:rsid w:val="006C3713"/>
    <w:rsid w:val="006C5DBA"/>
    <w:rsid w:val="006C6D37"/>
    <w:rsid w:val="006E0790"/>
    <w:rsid w:val="006E7967"/>
    <w:rsid w:val="0071495E"/>
    <w:rsid w:val="00722D6E"/>
    <w:rsid w:val="00726946"/>
    <w:rsid w:val="00727F9A"/>
    <w:rsid w:val="0073548D"/>
    <w:rsid w:val="00740EC4"/>
    <w:rsid w:val="00742725"/>
    <w:rsid w:val="007556CD"/>
    <w:rsid w:val="00776923"/>
    <w:rsid w:val="00780A8A"/>
    <w:rsid w:val="00786F5F"/>
    <w:rsid w:val="007A76B6"/>
    <w:rsid w:val="007C54BD"/>
    <w:rsid w:val="007D4D5B"/>
    <w:rsid w:val="007E73D7"/>
    <w:rsid w:val="00800F2B"/>
    <w:rsid w:val="00804BB4"/>
    <w:rsid w:val="00806B4A"/>
    <w:rsid w:val="00811713"/>
    <w:rsid w:val="00814931"/>
    <w:rsid w:val="00830892"/>
    <w:rsid w:val="00863F2A"/>
    <w:rsid w:val="00863FF9"/>
    <w:rsid w:val="00877247"/>
    <w:rsid w:val="008900DB"/>
    <w:rsid w:val="008915CF"/>
    <w:rsid w:val="008A167A"/>
    <w:rsid w:val="008A6E84"/>
    <w:rsid w:val="008C3768"/>
    <w:rsid w:val="008C7F41"/>
    <w:rsid w:val="008D742D"/>
    <w:rsid w:val="008D7A9E"/>
    <w:rsid w:val="00922A99"/>
    <w:rsid w:val="00950504"/>
    <w:rsid w:val="009555F7"/>
    <w:rsid w:val="00975189"/>
    <w:rsid w:val="00983596"/>
    <w:rsid w:val="009912CB"/>
    <w:rsid w:val="00992AE7"/>
    <w:rsid w:val="00995B0B"/>
    <w:rsid w:val="009978E2"/>
    <w:rsid w:val="009A412B"/>
    <w:rsid w:val="009C0B60"/>
    <w:rsid w:val="009D2988"/>
    <w:rsid w:val="00A00A66"/>
    <w:rsid w:val="00A057A8"/>
    <w:rsid w:val="00A06FAD"/>
    <w:rsid w:val="00A10ED1"/>
    <w:rsid w:val="00A16808"/>
    <w:rsid w:val="00A17421"/>
    <w:rsid w:val="00A26E9B"/>
    <w:rsid w:val="00A3278E"/>
    <w:rsid w:val="00A51A1B"/>
    <w:rsid w:val="00A61226"/>
    <w:rsid w:val="00A70BD5"/>
    <w:rsid w:val="00A73FF8"/>
    <w:rsid w:val="00A77D5F"/>
    <w:rsid w:val="00A815C9"/>
    <w:rsid w:val="00A840FF"/>
    <w:rsid w:val="00A9069A"/>
    <w:rsid w:val="00A9389B"/>
    <w:rsid w:val="00AD6F5E"/>
    <w:rsid w:val="00AF6257"/>
    <w:rsid w:val="00B11F54"/>
    <w:rsid w:val="00B2622B"/>
    <w:rsid w:val="00B3267A"/>
    <w:rsid w:val="00B83184"/>
    <w:rsid w:val="00B8504B"/>
    <w:rsid w:val="00B8635D"/>
    <w:rsid w:val="00B96B7A"/>
    <w:rsid w:val="00BB1550"/>
    <w:rsid w:val="00BC23F3"/>
    <w:rsid w:val="00BC5EA7"/>
    <w:rsid w:val="00BE7E24"/>
    <w:rsid w:val="00BF7103"/>
    <w:rsid w:val="00C07045"/>
    <w:rsid w:val="00C07E4B"/>
    <w:rsid w:val="00C35E70"/>
    <w:rsid w:val="00C5503C"/>
    <w:rsid w:val="00C72B10"/>
    <w:rsid w:val="00C92C26"/>
    <w:rsid w:val="00C949D8"/>
    <w:rsid w:val="00CA2D29"/>
    <w:rsid w:val="00CB58FA"/>
    <w:rsid w:val="00CD2BD5"/>
    <w:rsid w:val="00D22363"/>
    <w:rsid w:val="00D55E16"/>
    <w:rsid w:val="00D567C1"/>
    <w:rsid w:val="00D74723"/>
    <w:rsid w:val="00D86B33"/>
    <w:rsid w:val="00D904C7"/>
    <w:rsid w:val="00DA15A5"/>
    <w:rsid w:val="00DA5619"/>
    <w:rsid w:val="00DB64AF"/>
    <w:rsid w:val="00DD7812"/>
    <w:rsid w:val="00DE097D"/>
    <w:rsid w:val="00DF2714"/>
    <w:rsid w:val="00E040FF"/>
    <w:rsid w:val="00E0698B"/>
    <w:rsid w:val="00E1561A"/>
    <w:rsid w:val="00E25BBF"/>
    <w:rsid w:val="00E31963"/>
    <w:rsid w:val="00E37D55"/>
    <w:rsid w:val="00E532C9"/>
    <w:rsid w:val="00E64D26"/>
    <w:rsid w:val="00E67B5D"/>
    <w:rsid w:val="00E72A91"/>
    <w:rsid w:val="00E8575E"/>
    <w:rsid w:val="00E93A90"/>
    <w:rsid w:val="00EA61B8"/>
    <w:rsid w:val="00ED2DBE"/>
    <w:rsid w:val="00EE679B"/>
    <w:rsid w:val="00F007CF"/>
    <w:rsid w:val="00F05699"/>
    <w:rsid w:val="00F14F14"/>
    <w:rsid w:val="00F26918"/>
    <w:rsid w:val="00F31383"/>
    <w:rsid w:val="00F6316B"/>
    <w:rsid w:val="00F66B76"/>
    <w:rsid w:val="00F76085"/>
    <w:rsid w:val="00F85BBB"/>
    <w:rsid w:val="00F86D4D"/>
    <w:rsid w:val="00F9396E"/>
    <w:rsid w:val="00F93A0A"/>
    <w:rsid w:val="00FA3516"/>
    <w:rsid w:val="00FA400A"/>
    <w:rsid w:val="00FC0923"/>
    <w:rsid w:val="00FF655E"/>
    <w:rsid w:val="00FF693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F308F8-7480-4856-A475-7E88C45C9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363"/>
    <w:pPr>
      <w:tabs>
        <w:tab w:val="left" w:pos="794"/>
        <w:tab w:val="left" w:pos="1191"/>
        <w:tab w:val="left" w:pos="1588"/>
        <w:tab w:val="left" w:pos="1985"/>
      </w:tabs>
      <w:spacing w:before="120" w:after="0" w:line="240" w:lineRule="auto"/>
    </w:pPr>
    <w:rPr>
      <w:rFonts w:ascii="Times New Roman" w:eastAsia="SimSun" w:hAnsi="Times New Roman" w:cs="Times New Roman"/>
      <w:sz w:val="24"/>
      <w:szCs w:val="20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5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BC5EA7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320"/>
      <w:ind w:left="794" w:hanging="794"/>
      <w:outlineLvl w:val="1"/>
    </w:pPr>
    <w:rPr>
      <w:rFonts w:ascii="Times New Roman" w:eastAsia="SimSun" w:hAnsi="Times New Roman" w:cs="Times New Roman"/>
      <w:b/>
      <w:color w:val="auto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C5EA7"/>
    <w:rPr>
      <w:rFonts w:ascii="Times New Roman" w:eastAsia="SimSun" w:hAnsi="Times New Roman" w:cs="Times New Roman"/>
      <w:b/>
      <w:sz w:val="24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rsid w:val="00BC5EA7"/>
    <w:pPr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0"/>
      <w:jc w:val="center"/>
      <w:textAlignment w:val="baseline"/>
    </w:pPr>
    <w:rPr>
      <w:sz w:val="18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BC5EA7"/>
    <w:rPr>
      <w:rFonts w:ascii="Times New Roman" w:eastAsia="SimSun" w:hAnsi="Times New Roman" w:cs="Times New Roman"/>
      <w:sz w:val="18"/>
      <w:szCs w:val="20"/>
      <w:lang w:val="fr-FR" w:eastAsia="en-US"/>
    </w:rPr>
  </w:style>
  <w:style w:type="character" w:styleId="Hyperlink">
    <w:name w:val="Hyperlink"/>
    <w:uiPriority w:val="99"/>
    <w:rsid w:val="00BC5EA7"/>
    <w:rPr>
      <w:color w:val="0000FF"/>
      <w:u w:val="single"/>
    </w:rPr>
  </w:style>
  <w:style w:type="paragraph" w:customStyle="1" w:styleId="FirstFooter">
    <w:name w:val="FirstFooter"/>
    <w:basedOn w:val="Footer"/>
    <w:rsid w:val="00BC5EA7"/>
    <w:pPr>
      <w:tabs>
        <w:tab w:val="clear" w:pos="4680"/>
        <w:tab w:val="clear" w:pos="9360"/>
      </w:tabs>
      <w:spacing w:before="40"/>
    </w:pPr>
    <w:rPr>
      <w:sz w:val="16"/>
      <w:lang w:val="fr-FR"/>
    </w:rPr>
  </w:style>
  <w:style w:type="character" w:styleId="PageNumber">
    <w:name w:val="page number"/>
    <w:basedOn w:val="DefaultParagraphFont"/>
    <w:rsid w:val="00BC5EA7"/>
  </w:style>
  <w:style w:type="paragraph" w:styleId="ListParagraph">
    <w:name w:val="List Paragraph"/>
    <w:basedOn w:val="Normal"/>
    <w:link w:val="ListParagraphChar"/>
    <w:uiPriority w:val="34"/>
    <w:qFormat/>
    <w:rsid w:val="00BC5EA7"/>
    <w:pPr>
      <w:ind w:left="720"/>
      <w:contextualSpacing/>
    </w:pPr>
  </w:style>
  <w:style w:type="character" w:styleId="PlaceholderText">
    <w:name w:val="Placeholder Text"/>
    <w:uiPriority w:val="99"/>
    <w:semiHidden/>
    <w:rsid w:val="00BC5EA7"/>
    <w:rPr>
      <w:color w:val="808080"/>
    </w:rPr>
  </w:style>
  <w:style w:type="paragraph" w:customStyle="1" w:styleId="Event">
    <w:name w:val="Event"/>
    <w:basedOn w:val="Normal"/>
    <w:qFormat/>
    <w:rsid w:val="00BC5EA7"/>
    <w:pPr>
      <w:tabs>
        <w:tab w:val="clear" w:pos="794"/>
        <w:tab w:val="clear" w:pos="1191"/>
        <w:tab w:val="clear" w:pos="1588"/>
        <w:tab w:val="clear" w:pos="1985"/>
      </w:tabs>
      <w:spacing w:before="0" w:after="80"/>
    </w:pPr>
    <w:rPr>
      <w:rFonts w:ascii="Calibri" w:eastAsia="Calibri" w:hAnsi="Calibri" w:cs="Arial"/>
      <w:sz w:val="18"/>
      <w:szCs w:val="22"/>
      <w:lang w:val="en-US"/>
    </w:rPr>
  </w:style>
  <w:style w:type="table" w:customStyle="1" w:styleId="ListTable2-Accent51">
    <w:name w:val="List Table 2 - Accent 51"/>
    <w:basedOn w:val="TableNormal"/>
    <w:uiPriority w:val="47"/>
    <w:rsid w:val="00BC5EA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C5EA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C5EA7"/>
    <w:pPr>
      <w:tabs>
        <w:tab w:val="clear" w:pos="794"/>
        <w:tab w:val="clear" w:pos="1191"/>
        <w:tab w:val="clear" w:pos="1588"/>
        <w:tab w:val="clear" w:pos="1985"/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BC5EA7"/>
    <w:rPr>
      <w:rFonts w:ascii="Times New Roman" w:eastAsia="SimSun" w:hAnsi="Times New Roman" w:cs="Times New Roman"/>
      <w:sz w:val="24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EA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EA7"/>
    <w:rPr>
      <w:rFonts w:ascii="Segoe UI" w:eastAsia="SimSun" w:hAnsi="Segoe UI" w:cs="Segoe UI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070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704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7045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70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7045"/>
    <w:rPr>
      <w:rFonts w:ascii="Times New Roman" w:eastAsia="SimSun" w:hAnsi="Times New Roman" w:cs="Times New Roman"/>
      <w:b/>
      <w:bCs/>
      <w:sz w:val="20"/>
      <w:szCs w:val="20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B2622B"/>
    <w:pPr>
      <w:tabs>
        <w:tab w:val="clear" w:pos="794"/>
        <w:tab w:val="clear" w:pos="1191"/>
        <w:tab w:val="clear" w:pos="1588"/>
        <w:tab w:val="clear" w:pos="1985"/>
      </w:tabs>
      <w:spacing w:before="0" w:after="150" w:line="240" w:lineRule="atLeast"/>
    </w:pPr>
    <w:rPr>
      <w:rFonts w:ascii="Tahoma" w:eastAsia="Times New Roman" w:hAnsi="Tahoma" w:cs="Tahoma"/>
      <w:color w:val="000000"/>
      <w:szCs w:val="24"/>
      <w:lang w:val="en-US" w:eastAsia="zh-CN"/>
    </w:rPr>
  </w:style>
  <w:style w:type="character" w:customStyle="1" w:styleId="ListParagraphChar">
    <w:name w:val="List Paragraph Char"/>
    <w:link w:val="ListParagraph"/>
    <w:uiPriority w:val="34"/>
    <w:locked/>
    <w:rsid w:val="00005848"/>
    <w:rPr>
      <w:rFonts w:ascii="Times New Roman" w:eastAsia="SimSun" w:hAnsi="Times New Roman" w:cs="Times New Roman"/>
      <w:sz w:val="24"/>
      <w:szCs w:val="20"/>
      <w:lang w:val="en-GB" w:eastAsia="en-US"/>
    </w:rPr>
  </w:style>
  <w:style w:type="table" w:customStyle="1" w:styleId="ListTable2-Accent510">
    <w:name w:val="List Table 2 - Accent 51"/>
    <w:basedOn w:val="TableNormal"/>
    <w:uiPriority w:val="47"/>
    <w:rsid w:val="0026274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26274E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26918"/>
    <w:pPr>
      <w:tabs>
        <w:tab w:val="clear" w:pos="794"/>
        <w:tab w:val="clear" w:pos="1191"/>
        <w:tab w:val="clear" w:pos="1588"/>
        <w:tab w:val="clear" w:pos="1985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26918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tlid-translation">
    <w:name w:val="tlid-translation"/>
    <w:basedOn w:val="DefaultParagraphFont"/>
    <w:rsid w:val="00740EC4"/>
  </w:style>
  <w:style w:type="paragraph" w:customStyle="1" w:styleId="Default">
    <w:name w:val="Default"/>
    <w:rsid w:val="008D74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3520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7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5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93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4847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25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48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989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06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249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411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666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902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2722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397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756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1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82269-8DDC-4CA0-8384-2B21F2122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6721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Awotar-Mauree, Rosheen</dc:creator>
  <cp:lastModifiedBy>Boris Jevric</cp:lastModifiedBy>
  <cp:revision>2</cp:revision>
  <cp:lastPrinted>2019-09-26T13:50:00Z</cp:lastPrinted>
  <dcterms:created xsi:type="dcterms:W3CDTF">2021-09-16T09:54:00Z</dcterms:created>
  <dcterms:modified xsi:type="dcterms:W3CDTF">2021-09-16T09:54:00Z</dcterms:modified>
</cp:coreProperties>
</file>